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3" w:after="81"/>
        <w:ind w:firstLine="5372" w:firstLineChars="2548"/>
      </w:pPr>
      <w:bookmarkStart w:id="0" w:name="OLE_LINK2"/>
      <w:bookmarkStart w:id="1" w:name="OLE_LINK1"/>
      <w:r>
        <w:rPr>
          <w:rFonts w:hint="eastAsia"/>
          <w:b/>
        </w:rPr>
        <w:t>文档编号：QMS-SC201502</w:t>
      </w:r>
    </w:p>
    <w:p>
      <w:pPr>
        <w:spacing w:before="163" w:after="81"/>
        <w:ind w:firstLine="5692" w:firstLineChars="2700"/>
        <w:rPr>
          <w:b/>
        </w:rPr>
      </w:pPr>
    </w:p>
    <w:p>
      <w:pPr>
        <w:pStyle w:val="14"/>
        <w:jc w:val="center"/>
        <w:rPr>
          <w:rFonts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中南大学</w:t>
      </w:r>
    </w:p>
    <w:p>
      <w:pPr>
        <w:pStyle w:val="14"/>
        <w:jc w:val="center"/>
        <w:rPr>
          <w:rFonts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岗位分级聘用申报</w:t>
      </w:r>
    </w:p>
    <w:p>
      <w:pPr>
        <w:spacing w:before="163" w:after="81"/>
        <w:ind w:firstLine="480"/>
      </w:pPr>
    </w:p>
    <w:p>
      <w:pPr>
        <w:pStyle w:val="14"/>
        <w:jc w:val="center"/>
        <w:rPr>
          <w:rFonts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用</w:t>
      </w:r>
    </w:p>
    <w:p>
      <w:pPr>
        <w:pStyle w:val="14"/>
        <w:jc w:val="center"/>
        <w:rPr>
          <w:rFonts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户</w:t>
      </w:r>
    </w:p>
    <w:p>
      <w:pPr>
        <w:pStyle w:val="14"/>
        <w:jc w:val="center"/>
        <w:rPr>
          <w:rFonts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操</w:t>
      </w:r>
    </w:p>
    <w:p>
      <w:pPr>
        <w:pStyle w:val="14"/>
        <w:jc w:val="center"/>
        <w:rPr>
          <w:rFonts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作</w:t>
      </w:r>
    </w:p>
    <w:p>
      <w:pPr>
        <w:pStyle w:val="14"/>
        <w:jc w:val="center"/>
        <w:rPr>
          <w:rFonts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使</w:t>
      </w:r>
    </w:p>
    <w:p>
      <w:pPr>
        <w:pStyle w:val="14"/>
        <w:jc w:val="center"/>
        <w:rPr>
          <w:rFonts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用</w:t>
      </w:r>
    </w:p>
    <w:p>
      <w:pPr>
        <w:pStyle w:val="14"/>
        <w:jc w:val="center"/>
        <w:rPr>
          <w:rFonts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手</w:t>
      </w:r>
    </w:p>
    <w:p>
      <w:pPr>
        <w:pStyle w:val="14"/>
        <w:jc w:val="center"/>
        <w:rPr>
          <w:rFonts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册</w:t>
      </w:r>
    </w:p>
    <w:p>
      <w:pPr>
        <w:spacing w:before="163" w:after="81"/>
        <w:rPr>
          <w:b/>
          <w:sz w:val="48"/>
        </w:rPr>
      </w:pPr>
    </w:p>
    <w:p>
      <w:pPr>
        <w:spacing w:before="163" w:after="81"/>
        <w:ind w:firstLine="602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技术支持：北京易普行科技有限公司</w:t>
      </w:r>
    </w:p>
    <w:p>
      <w:pPr>
        <w:spacing w:before="163" w:after="81"/>
        <w:ind w:firstLine="480"/>
      </w:pPr>
    </w:p>
    <w:bookmarkEnd w:id="0"/>
    <w:bookmarkEnd w:id="1"/>
    <w:p>
      <w:pPr>
        <w:pStyle w:val="14"/>
        <w:jc w:val="center"/>
        <w:sectPr>
          <w:headerReference r:id="rId5" w:type="first"/>
          <w:footerReference r:id="rId7" w:type="first"/>
          <w:headerReference r:id="rId3" w:type="default"/>
          <w:footerReference r:id="rId6" w:type="default"/>
          <w:headerReference r:id="rId4" w:type="even"/>
          <w:pgSz w:w="11906" w:h="16838"/>
          <w:pgMar w:top="1134" w:right="1134" w:bottom="1134" w:left="1418" w:header="737" w:footer="737" w:gutter="0"/>
          <w:pgNumType w:fmt="numberInDash" w:start="1"/>
          <w:cols w:space="425" w:num="1"/>
          <w:docGrid w:type="lines" w:linePitch="326" w:charSpace="0"/>
        </w:sectPr>
      </w:pPr>
    </w:p>
    <w:p>
      <w:pPr>
        <w:pStyle w:val="14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目录</w:t>
      </w:r>
    </w:p>
    <w:p>
      <w:pPr>
        <w:pStyle w:val="7"/>
        <w:tabs>
          <w:tab w:val="right" w:leader="dot" w:pos="8306"/>
          <w:tab w:val="clear" w:pos="600"/>
          <w:tab w:val="clear" w:pos="9344"/>
        </w:tabs>
        <w:spacing w:before="156" w:after="78"/>
        <w:ind w:left="210"/>
      </w:pPr>
      <w:r>
        <w:fldChar w:fldCharType="begin"/>
      </w:r>
      <w:r>
        <w:rPr>
          <w:rFonts w:hint="eastAsia"/>
        </w:rPr>
        <w:instrText xml:space="preserve">TOC \o "1-3" \h \z \u</w:instrText>
      </w:r>
      <w:r>
        <w:fldChar w:fldCharType="separate"/>
      </w:r>
      <w:r>
        <w:fldChar w:fldCharType="begin"/>
      </w:r>
      <w:r>
        <w:instrText xml:space="preserve"> HYPERLINK \l "_Toc6722" </w:instrText>
      </w:r>
      <w:r>
        <w:fldChar w:fldCharType="separate"/>
      </w:r>
      <w:r>
        <w:t xml:space="preserve">一、 </w:t>
      </w:r>
      <w:r>
        <w:rPr>
          <w:rFonts w:hint="eastAsia"/>
        </w:rPr>
        <w:t>浏览器要求</w:t>
      </w:r>
      <w:r>
        <w:tab/>
      </w:r>
      <w:r>
        <w:fldChar w:fldCharType="end"/>
      </w:r>
    </w:p>
    <w:p>
      <w:pPr>
        <w:pStyle w:val="7"/>
        <w:tabs>
          <w:tab w:val="right" w:leader="dot" w:pos="8306"/>
          <w:tab w:val="clear" w:pos="600"/>
          <w:tab w:val="clear" w:pos="9344"/>
        </w:tabs>
        <w:spacing w:before="156" w:after="78"/>
        <w:ind w:left="210"/>
      </w:pPr>
      <w:r>
        <w:fldChar w:fldCharType="begin"/>
      </w:r>
      <w:r>
        <w:instrText xml:space="preserve"> HYPERLINK \l "_Toc8528" </w:instrText>
      </w:r>
      <w:r>
        <w:fldChar w:fldCharType="separate"/>
      </w:r>
      <w:r>
        <w:t xml:space="preserve">二、 </w:t>
      </w:r>
      <w:r>
        <w:rPr>
          <w:rFonts w:hint="eastAsia"/>
        </w:rPr>
        <w:t>登录方式</w:t>
      </w:r>
      <w:r>
        <w:tab/>
      </w:r>
      <w:r>
        <w:fldChar w:fldCharType="end"/>
      </w:r>
    </w:p>
    <w:p>
      <w:pPr>
        <w:pStyle w:val="7"/>
        <w:tabs>
          <w:tab w:val="right" w:leader="dot" w:pos="8306"/>
          <w:tab w:val="clear" w:pos="600"/>
          <w:tab w:val="clear" w:pos="9344"/>
        </w:tabs>
        <w:spacing w:before="156" w:after="78"/>
        <w:ind w:left="210"/>
      </w:pPr>
      <w:r>
        <w:fldChar w:fldCharType="begin"/>
      </w:r>
      <w:r>
        <w:instrText xml:space="preserve"> HYPERLINK \l "_Toc23516" </w:instrText>
      </w:r>
      <w:r>
        <w:fldChar w:fldCharType="separate"/>
      </w:r>
      <w:r>
        <w:rPr>
          <w:rFonts w:hint="eastAsia"/>
        </w:rPr>
        <w:t>三、无法登陆处理方式：</w:t>
      </w:r>
      <w:r>
        <w:tab/>
      </w:r>
      <w:r>
        <w:fldChar w:fldCharType="end"/>
      </w:r>
    </w:p>
    <w:p>
      <w:pPr>
        <w:pStyle w:val="7"/>
        <w:tabs>
          <w:tab w:val="right" w:leader="dot" w:pos="8306"/>
          <w:tab w:val="clear" w:pos="600"/>
          <w:tab w:val="clear" w:pos="9344"/>
        </w:tabs>
        <w:spacing w:before="156" w:after="78"/>
        <w:ind w:left="210"/>
      </w:pPr>
      <w:r>
        <w:fldChar w:fldCharType="begin"/>
      </w:r>
      <w:r>
        <w:instrText xml:space="preserve"> HYPERLINK \l "_Toc7347" </w:instrText>
      </w:r>
      <w:r>
        <w:fldChar w:fldCharType="separate"/>
      </w:r>
      <w:r>
        <w:rPr>
          <w:rFonts w:hint="eastAsia"/>
        </w:rPr>
        <w:t>四、密码修改</w:t>
      </w:r>
      <w:r>
        <w:tab/>
      </w:r>
      <w:r>
        <w:fldChar w:fldCharType="end"/>
      </w:r>
    </w:p>
    <w:p>
      <w:pPr>
        <w:pStyle w:val="7"/>
        <w:tabs>
          <w:tab w:val="right" w:leader="dot" w:pos="8306"/>
          <w:tab w:val="clear" w:pos="600"/>
          <w:tab w:val="clear" w:pos="9344"/>
        </w:tabs>
        <w:spacing w:before="156" w:after="78"/>
        <w:ind w:left="210"/>
      </w:pPr>
      <w:r>
        <w:fldChar w:fldCharType="begin"/>
      </w:r>
      <w:r>
        <w:instrText xml:space="preserve"> HYPERLINK \l "_Toc18439" </w:instrText>
      </w:r>
      <w:r>
        <w:fldChar w:fldCharType="separate"/>
      </w:r>
      <w:r>
        <w:rPr>
          <w:rFonts w:hint="eastAsia"/>
        </w:rPr>
        <w:t>五、个人填报操作方法</w:t>
      </w:r>
      <w:r>
        <w:tab/>
      </w:r>
      <w:r>
        <w:fldChar w:fldCharType="end"/>
      </w:r>
    </w:p>
    <w:p>
      <w:pPr>
        <w:pStyle w:val="7"/>
        <w:tabs>
          <w:tab w:val="right" w:leader="dot" w:pos="8306"/>
          <w:tab w:val="clear" w:pos="600"/>
          <w:tab w:val="clear" w:pos="9344"/>
        </w:tabs>
        <w:spacing w:before="156" w:after="78"/>
        <w:ind w:left="210"/>
      </w:pPr>
    </w:p>
    <w:p>
      <w:pPr>
        <w:pStyle w:val="14"/>
        <w:jc w:val="both"/>
      </w:pPr>
      <w:r>
        <w:fldChar w:fldCharType="end"/>
      </w:r>
    </w:p>
    <w:p>
      <w:pPr>
        <w:pStyle w:val="14"/>
      </w:pPr>
    </w:p>
    <w:p/>
    <w:p>
      <w:pPr>
        <w:rPr>
          <w:rFonts w:ascii="仿宋" w:hAnsi="仿宋" w:eastAsia="仿宋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ab/>
      </w:r>
    </w:p>
    <w:p>
      <w:pPr>
        <w:pStyle w:val="3"/>
        <w:numPr>
          <w:ilvl w:val="0"/>
          <w:numId w:val="1"/>
        </w:numPr>
      </w:pPr>
      <w:bookmarkStart w:id="2" w:name="_Toc6722"/>
      <w:r>
        <w:rPr>
          <w:rFonts w:hint="eastAsia"/>
        </w:rPr>
        <w:t>浏览器要求</w:t>
      </w:r>
      <w:bookmarkEnd w:id="2"/>
    </w:p>
    <w:p>
      <w:pP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sz w:val="32"/>
          <w:szCs w:val="32"/>
        </w:rPr>
        <w:t>谷歌</w:t>
      </w:r>
      <w:r>
        <w:rPr>
          <w:rFonts w:hint="eastAsia" w:ascii="仿宋_GB2312" w:hAnsi="仿宋" w:eastAsia="仿宋_GB2312"/>
          <w:color w:val="FF0000"/>
          <w:sz w:val="32"/>
          <w:szCs w:val="32"/>
        </w:rPr>
        <w:t>(推荐)</w:t>
      </w:r>
      <w:r>
        <w:rPr>
          <w:rFonts w:hint="eastAsia" w:ascii="仿宋_GB2312" w:hAnsi="仿宋" w:eastAsia="仿宋_GB2312"/>
          <w:sz w:val="32"/>
          <w:szCs w:val="32"/>
        </w:rPr>
        <w:t>、搜狐</w:t>
      </w:r>
      <w:r>
        <w:rPr>
          <w:rFonts w:hint="eastAsia" w:ascii="仿宋_GB2312" w:hAnsi="仿宋" w:eastAsia="仿宋_GB2312"/>
          <w:color w:val="FF0000"/>
          <w:sz w:val="32"/>
          <w:szCs w:val="32"/>
        </w:rPr>
        <w:t>(推荐)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、IE 8.0及以上版本、360浏览器(极速模式)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sz w:val="24"/>
          <w:szCs w:val="28"/>
        </w:rPr>
        <w:t xml:space="preserve"> 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926080" cy="115062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6334" cy="115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不是360极速浏览器</w:t>
      </w:r>
    </w:p>
    <w:p>
      <w:pPr>
        <w:rPr>
          <w:rFonts w:ascii="仿宋" w:hAnsi="仿宋" w:eastAsia="仿宋"/>
          <w:sz w:val="24"/>
          <w:szCs w:val="24"/>
        </w:rPr>
      </w:pPr>
    </w:p>
    <w:p>
      <w:pPr>
        <w:pStyle w:val="3"/>
        <w:numPr>
          <w:ilvl w:val="0"/>
          <w:numId w:val="1"/>
        </w:numPr>
      </w:pPr>
      <w:bookmarkStart w:id="3" w:name="_Toc8528"/>
      <w:r>
        <w:rPr>
          <w:rFonts w:hint="eastAsia"/>
        </w:rPr>
        <w:t>登录方式</w:t>
      </w:r>
      <w:bookmarkEnd w:id="3"/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通过网址登录：</w:t>
      </w:r>
      <w:r>
        <w:fldChar w:fldCharType="begin"/>
      </w:r>
      <w:r>
        <w:instrText xml:space="preserve"> HYPERLINK "http://hr.csu.edu.cn/" </w:instrText>
      </w:r>
      <w:r>
        <w:fldChar w:fldCharType="separate"/>
      </w:r>
      <w:r>
        <w:rPr>
          <w:rStyle w:val="10"/>
          <w:rFonts w:hint="eastAsia" w:ascii="仿宋_GB2312" w:hAnsi="仿宋" w:eastAsia="仿宋_GB2312"/>
          <w:color w:val="333333"/>
          <w:sz w:val="32"/>
          <w:szCs w:val="32"/>
          <w:shd w:val="clear" w:color="auto" w:fill="FFFFFF"/>
        </w:rPr>
        <w:t>http://hr.csu.edu.cn</w:t>
      </w:r>
      <w:r>
        <w:rPr>
          <w:rStyle w:val="10"/>
          <w:rFonts w:hint="eastAsia" w:ascii="仿宋_GB2312" w:hAnsi="仿宋" w:eastAsia="仿宋_GB2312"/>
          <w:color w:val="333333"/>
          <w:sz w:val="32"/>
          <w:szCs w:val="32"/>
          <w:shd w:val="clear" w:color="auto" w:fill="FFFFFF"/>
        </w:rPr>
        <w:fldChar w:fldCharType="end"/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登录账号：个人工号（附属医院申报人员为身份证号） 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密码：身份证后六位</w:t>
      </w:r>
    </w:p>
    <w:p>
      <w:pPr>
        <w:rPr>
          <w:rFonts w:ascii="仿宋_GB2312" w:hAnsi="仿宋" w:eastAsia="仿宋_GB2312"/>
          <w:b/>
          <w:bCs/>
          <w:sz w:val="32"/>
          <w:szCs w:val="32"/>
        </w:rPr>
      </w:pPr>
      <w:bookmarkStart w:id="4" w:name="_Hlk51013217"/>
      <w:r>
        <w:rPr>
          <w:rFonts w:hint="eastAsia" w:ascii="仿宋_GB2312" w:hAnsi="仿宋" w:eastAsia="仿宋_GB2312"/>
          <w:b/>
          <w:bCs/>
          <w:sz w:val="32"/>
          <w:szCs w:val="32"/>
        </w:rPr>
        <w:t>说明：附属医院申报人员只能通过此方式登录。</w:t>
      </w:r>
    </w:p>
    <w:bookmarkEnd w:id="4"/>
    <w:p>
      <w:pPr>
        <w:pStyle w:val="3"/>
      </w:pPr>
      <w:bookmarkStart w:id="5" w:name="_Toc23516"/>
      <w:r>
        <w:rPr>
          <w:rFonts w:hint="eastAsia"/>
        </w:rPr>
        <w:t>三、无法登陆处理方式：</w:t>
      </w:r>
      <w:bookmarkEnd w:id="5"/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1.清理清理浏览器缓存：</w:t>
      </w:r>
    </w:p>
    <w:p>
      <w:pPr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各类浏览器清理缓存方法：</w:t>
      </w:r>
      <w:r>
        <w:fldChar w:fldCharType="begin"/>
      </w:r>
      <w:r>
        <w:instrText xml:space="preserve"> HYPERLINK "https://jingyan.baidu.com/article/8065f87fc59f1723312498f1.html" </w:instrText>
      </w:r>
      <w:r>
        <w:fldChar w:fldCharType="separate"/>
      </w:r>
      <w:r>
        <w:rPr>
          <w:rStyle w:val="11"/>
          <w:rFonts w:hint="eastAsia" w:ascii="仿宋_GB2312" w:hAnsi="仿宋" w:eastAsia="仿宋_GB2312"/>
          <w:sz w:val="32"/>
          <w:szCs w:val="32"/>
        </w:rPr>
        <w:t>https://jingyan.baidu.com/article/8065f87fc59f1723312498f1.html</w:t>
      </w:r>
      <w:r>
        <w:rPr>
          <w:rStyle w:val="11"/>
          <w:rFonts w:hint="eastAsia" w:ascii="仿宋_GB2312" w:hAnsi="仿宋" w:eastAsia="仿宋_GB2312"/>
          <w:sz w:val="32"/>
          <w:szCs w:val="32"/>
        </w:rPr>
        <w:fldChar w:fldCharType="end"/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_GB2312" w:hAnsi="仿宋" w:eastAsia="仿宋_GB2312"/>
          <w:sz w:val="32"/>
          <w:szCs w:val="32"/>
        </w:rPr>
        <w:t>2.若系统为XP系统，IE浏览器无法升级到8.0及以上版本的，无法处理。</w:t>
      </w:r>
    </w:p>
    <w:p>
      <w:pPr>
        <w:pStyle w:val="3"/>
      </w:pPr>
      <w:bookmarkStart w:id="6" w:name="_Toc7347"/>
      <w:r>
        <w:rPr>
          <w:rFonts w:hint="eastAsia"/>
        </w:rPr>
        <w:t>四、密码修改</w:t>
      </w:r>
      <w:bookmarkEnd w:id="6"/>
    </w:p>
    <w:p>
      <w:r>
        <w:drawing>
          <wp:inline distT="0" distB="0" distL="0" distR="0">
            <wp:extent cx="5267325" cy="18002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bookmarkStart w:id="7" w:name="_Toc18439"/>
      <w:r>
        <w:rPr>
          <w:rFonts w:hint="eastAsia"/>
        </w:rPr>
        <w:t>五、个人填报操作方法</w:t>
      </w:r>
      <w:bookmarkEnd w:id="7"/>
    </w:p>
    <w:p>
      <w:pPr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sz w:val="32"/>
          <w:szCs w:val="36"/>
        </w:rPr>
        <w:t>操作方法:登陆系统后，进入岗位分级模块。</w:t>
      </w:r>
    </w:p>
    <w:p>
      <w:r>
        <w:drawing>
          <wp:inline distT="0" distB="0" distL="114300" distR="114300">
            <wp:extent cx="5262245" cy="2431415"/>
            <wp:effectExtent l="0" t="0" r="10795" b="6985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43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rPr>
          <w:rFonts w:hint="eastAsia" w:ascii="仿宋_GB2312" w:eastAsia="仿宋_GB2312"/>
          <w:b/>
          <w:bCs/>
          <w:sz w:val="32"/>
          <w:szCs w:val="36"/>
        </w:rPr>
      </w:pPr>
    </w:p>
    <w:p>
      <w:pPr>
        <w:rPr>
          <w:rFonts w:hint="eastAsia" w:ascii="仿宋_GB2312" w:eastAsia="仿宋_GB2312"/>
          <w:b/>
          <w:bCs/>
          <w:sz w:val="32"/>
          <w:szCs w:val="36"/>
        </w:rPr>
      </w:pPr>
    </w:p>
    <w:p>
      <w:pPr>
        <w:rPr>
          <w:rFonts w:hint="eastAsia" w:ascii="仿宋_GB2312" w:eastAsia="仿宋_GB2312"/>
          <w:b/>
          <w:bCs/>
          <w:sz w:val="32"/>
          <w:szCs w:val="36"/>
        </w:rPr>
      </w:pPr>
    </w:p>
    <w:p>
      <w:pPr>
        <w:rPr>
          <w:rFonts w:hint="eastAsia" w:ascii="仿宋_GB2312" w:eastAsia="仿宋_GB2312"/>
          <w:b/>
          <w:bCs/>
          <w:sz w:val="32"/>
          <w:szCs w:val="36"/>
        </w:rPr>
      </w:pPr>
    </w:p>
    <w:p>
      <w:pPr>
        <w:rPr>
          <w:rFonts w:hint="eastAsia" w:ascii="仿宋_GB2312" w:eastAsia="仿宋_GB2312"/>
          <w:b/>
          <w:bCs/>
          <w:sz w:val="32"/>
          <w:szCs w:val="36"/>
        </w:rPr>
      </w:pPr>
    </w:p>
    <w:p>
      <w:pPr>
        <w:rPr>
          <w:rFonts w:ascii="仿宋_GB2312" w:eastAsia="仿宋_GB2312"/>
          <w:b/>
          <w:bCs/>
          <w:sz w:val="32"/>
          <w:szCs w:val="36"/>
        </w:rPr>
      </w:pPr>
      <w:r>
        <w:rPr>
          <w:rFonts w:hint="eastAsia" w:ascii="仿宋_GB2312" w:eastAsia="仿宋_GB2312"/>
          <w:b/>
          <w:bCs/>
          <w:sz w:val="32"/>
          <w:szCs w:val="36"/>
        </w:rPr>
        <w:t>第一步:选择对应的申报系列</w:t>
      </w:r>
    </w:p>
    <w:p>
      <w:pPr>
        <w:rPr>
          <w:rFonts w:ascii="仿宋_GB2312" w:eastAsia="仿宋_GB2312"/>
          <w:sz w:val="32"/>
          <w:szCs w:val="36"/>
        </w:rPr>
      </w:pPr>
      <w:r>
        <w:drawing>
          <wp:inline distT="0" distB="0" distL="114300" distR="114300">
            <wp:extent cx="5268595" cy="2051050"/>
            <wp:effectExtent l="0" t="0" r="4445" b="635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05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eastAsia="仿宋_GB2312"/>
          <w:b/>
          <w:bCs/>
          <w:sz w:val="32"/>
          <w:szCs w:val="36"/>
        </w:rPr>
      </w:pPr>
    </w:p>
    <w:p>
      <w:pPr>
        <w:rPr>
          <w:rFonts w:hint="eastAsia" w:ascii="仿宋_GB2312" w:eastAsia="仿宋_GB2312"/>
          <w:b/>
          <w:bCs/>
          <w:sz w:val="32"/>
          <w:szCs w:val="36"/>
        </w:rPr>
      </w:pPr>
    </w:p>
    <w:p>
      <w:pPr>
        <w:rPr>
          <w:rFonts w:ascii="仿宋_GB2312" w:eastAsia="仿宋_GB2312"/>
          <w:b/>
          <w:bCs/>
          <w:sz w:val="32"/>
          <w:szCs w:val="36"/>
        </w:rPr>
      </w:pPr>
      <w:r>
        <w:rPr>
          <w:rFonts w:hint="eastAsia" w:ascii="仿宋_GB2312" w:eastAsia="仿宋_GB2312"/>
          <w:b/>
          <w:bCs/>
          <w:sz w:val="32"/>
          <w:szCs w:val="36"/>
        </w:rPr>
        <w:t>第二步:确认并完善申报所需基本信息,开始申报</w:t>
      </w:r>
    </w:p>
    <w:p>
      <w:r>
        <w:drawing>
          <wp:inline distT="0" distB="0" distL="114300" distR="114300">
            <wp:extent cx="5268595" cy="2840990"/>
            <wp:effectExtent l="0" t="0" r="4445" b="8890"/>
            <wp:docPr id="2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84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eastAsia="仿宋_GB2312"/>
          <w:b/>
          <w:bCs/>
          <w:sz w:val="32"/>
          <w:szCs w:val="36"/>
        </w:rPr>
      </w:pPr>
    </w:p>
    <w:p>
      <w:pPr>
        <w:rPr>
          <w:rFonts w:hint="eastAsia" w:ascii="仿宋_GB2312" w:eastAsia="仿宋_GB2312"/>
          <w:b/>
          <w:bCs/>
          <w:sz w:val="32"/>
          <w:szCs w:val="36"/>
        </w:rPr>
      </w:pPr>
    </w:p>
    <w:p>
      <w:pPr>
        <w:rPr>
          <w:rFonts w:hint="eastAsia" w:ascii="仿宋_GB2312" w:eastAsia="仿宋_GB2312"/>
          <w:b/>
          <w:bCs/>
          <w:sz w:val="32"/>
          <w:szCs w:val="36"/>
        </w:rPr>
      </w:pPr>
    </w:p>
    <w:p>
      <w:pPr>
        <w:rPr>
          <w:rFonts w:hint="eastAsia" w:ascii="仿宋_GB2312" w:eastAsia="仿宋_GB2312"/>
          <w:b/>
          <w:bCs/>
          <w:sz w:val="32"/>
          <w:szCs w:val="36"/>
        </w:rPr>
      </w:pPr>
    </w:p>
    <w:p>
      <w:pPr>
        <w:rPr>
          <w:rFonts w:hint="eastAsia" w:ascii="仿宋_GB2312" w:eastAsia="仿宋_GB2312"/>
          <w:b/>
          <w:bCs/>
          <w:sz w:val="32"/>
          <w:szCs w:val="36"/>
        </w:rPr>
      </w:pPr>
    </w:p>
    <w:p>
      <w:pPr>
        <w:rPr>
          <w:rFonts w:ascii="仿宋_GB2312" w:eastAsia="仿宋_GB2312"/>
          <w:b/>
          <w:bCs/>
          <w:sz w:val="32"/>
          <w:szCs w:val="36"/>
        </w:rPr>
      </w:pPr>
      <w:r>
        <w:rPr>
          <w:rFonts w:hint="eastAsia" w:ascii="仿宋_GB2312" w:eastAsia="仿宋_GB2312"/>
          <w:b/>
          <w:bCs/>
          <w:sz w:val="32"/>
          <w:szCs w:val="36"/>
        </w:rPr>
        <w:t>第三步:逐步完善申报所需详细信息。</w:t>
      </w:r>
    </w:p>
    <w:p>
      <w:pPr>
        <w:rPr>
          <w:rFonts w:ascii="仿宋_GB2312" w:eastAsia="仿宋_GB2312"/>
          <w:b/>
          <w:bCs/>
          <w:sz w:val="32"/>
          <w:szCs w:val="36"/>
        </w:rPr>
      </w:pPr>
      <w:r>
        <w:rPr>
          <w:rFonts w:hint="eastAsia" w:ascii="仿宋_GB2312" w:eastAsia="仿宋_GB2312"/>
          <w:b/>
          <w:bCs/>
          <w:sz w:val="32"/>
          <w:szCs w:val="36"/>
        </w:rPr>
        <w:t>可以点击左侧菜单展开下级菜单,点击对应菜单,填写对应信息。</w:t>
      </w:r>
    </w:p>
    <w:p>
      <w:r>
        <w:drawing>
          <wp:inline distT="0" distB="0" distL="114300" distR="114300">
            <wp:extent cx="5260975" cy="2392680"/>
            <wp:effectExtent l="0" t="0" r="12065" b="0"/>
            <wp:docPr id="2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_GB2312" w:eastAsia="仿宋_GB2312"/>
          <w:b/>
          <w:bCs/>
          <w:sz w:val="32"/>
          <w:szCs w:val="36"/>
        </w:rPr>
      </w:pPr>
      <w:r>
        <w:rPr>
          <w:rFonts w:hint="eastAsia" w:ascii="仿宋_GB2312" w:eastAsia="仿宋_GB2312"/>
          <w:b/>
          <w:bCs/>
          <w:sz w:val="32"/>
          <w:szCs w:val="36"/>
        </w:rPr>
        <w:t>第四步:所有信息填写完毕后,点击</w:t>
      </w:r>
      <w:r>
        <w:rPr>
          <w:rFonts w:ascii="仿宋_GB2312" w:eastAsia="仿宋_GB2312"/>
          <w:b/>
          <w:bCs/>
          <w:sz w:val="32"/>
          <w:szCs w:val="36"/>
        </w:rPr>
        <w:t>”</w:t>
      </w:r>
      <w:r>
        <w:rPr>
          <w:rFonts w:hint="eastAsia" w:ascii="仿宋_GB2312" w:eastAsia="仿宋_GB2312"/>
          <w:b/>
          <w:bCs/>
          <w:sz w:val="32"/>
          <w:szCs w:val="36"/>
        </w:rPr>
        <w:t>提交材料及打印</w:t>
      </w:r>
      <w:r>
        <w:rPr>
          <w:rFonts w:ascii="仿宋_GB2312" w:eastAsia="仿宋_GB2312"/>
          <w:b/>
          <w:bCs/>
          <w:sz w:val="32"/>
          <w:szCs w:val="36"/>
        </w:rPr>
        <w:t>”</w:t>
      </w:r>
      <w:r>
        <w:rPr>
          <w:rFonts w:hint="eastAsia" w:ascii="仿宋_GB2312" w:eastAsia="仿宋_GB2312"/>
          <w:b/>
          <w:bCs/>
          <w:sz w:val="32"/>
          <w:szCs w:val="36"/>
        </w:rPr>
        <w:t>菜单,查看所有填报内容,确认无误后可以点击</w:t>
      </w:r>
      <w:r>
        <w:rPr>
          <w:rFonts w:ascii="仿宋_GB2312" w:eastAsia="仿宋_GB2312"/>
          <w:b/>
          <w:bCs/>
          <w:sz w:val="32"/>
          <w:szCs w:val="36"/>
        </w:rPr>
        <w:t>”</w:t>
      </w:r>
      <w:r>
        <w:rPr>
          <w:rFonts w:hint="eastAsia" w:ascii="仿宋_GB2312" w:eastAsia="仿宋_GB2312"/>
          <w:b/>
          <w:bCs/>
          <w:sz w:val="32"/>
          <w:szCs w:val="36"/>
        </w:rPr>
        <w:t>打印申报表</w:t>
      </w:r>
      <w:r>
        <w:rPr>
          <w:rFonts w:ascii="仿宋_GB2312" w:eastAsia="仿宋_GB2312"/>
          <w:b/>
          <w:bCs/>
          <w:sz w:val="32"/>
          <w:szCs w:val="36"/>
        </w:rPr>
        <w:t>”</w:t>
      </w:r>
      <w:r>
        <w:rPr>
          <w:rFonts w:hint="eastAsia" w:ascii="仿宋_GB2312" w:eastAsia="仿宋_GB2312"/>
          <w:b/>
          <w:bCs/>
          <w:sz w:val="32"/>
          <w:szCs w:val="36"/>
        </w:rPr>
        <w:t>按钮打印岗位申报表,线下交由单位盖章、签字。最后点击</w:t>
      </w:r>
      <w:r>
        <w:rPr>
          <w:rFonts w:ascii="仿宋_GB2312" w:eastAsia="仿宋_GB2312"/>
          <w:b/>
          <w:bCs/>
          <w:sz w:val="32"/>
          <w:szCs w:val="36"/>
        </w:rPr>
        <w:t>”</w:t>
      </w:r>
      <w:r>
        <w:rPr>
          <w:rFonts w:hint="eastAsia" w:ascii="仿宋_GB2312" w:eastAsia="仿宋_GB2312"/>
          <w:b/>
          <w:bCs/>
          <w:sz w:val="32"/>
          <w:szCs w:val="36"/>
        </w:rPr>
        <w:t>提交申报材料</w:t>
      </w:r>
      <w:r>
        <w:rPr>
          <w:rFonts w:ascii="仿宋_GB2312" w:eastAsia="仿宋_GB2312"/>
          <w:b/>
          <w:bCs/>
          <w:sz w:val="32"/>
          <w:szCs w:val="36"/>
        </w:rPr>
        <w:t>”</w:t>
      </w:r>
      <w:r>
        <w:rPr>
          <w:rFonts w:hint="eastAsia" w:ascii="仿宋_GB2312" w:eastAsia="仿宋_GB2312"/>
          <w:b/>
          <w:bCs/>
          <w:sz w:val="32"/>
          <w:szCs w:val="36"/>
        </w:rPr>
        <w:t>按钮提交到单位进行材料审核。</w:t>
      </w:r>
    </w:p>
    <w:p>
      <w:r>
        <w:drawing>
          <wp:inline distT="0" distB="0" distL="114300" distR="114300">
            <wp:extent cx="5267325" cy="2465705"/>
            <wp:effectExtent l="0" t="0" r="5715" b="3175"/>
            <wp:docPr id="2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6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eastAsia="仿宋_GB2312"/>
          <w:b/>
          <w:bCs/>
          <w:sz w:val="32"/>
          <w:szCs w:val="36"/>
        </w:rPr>
      </w:pPr>
    </w:p>
    <w:p>
      <w:pPr>
        <w:rPr>
          <w:rFonts w:hint="eastAsia" w:ascii="仿宋_GB2312" w:eastAsia="仿宋_GB2312"/>
          <w:b/>
          <w:bCs/>
          <w:sz w:val="32"/>
          <w:szCs w:val="36"/>
        </w:rPr>
      </w:pPr>
    </w:p>
    <w:p>
      <w:pPr>
        <w:rPr>
          <w:rFonts w:ascii="仿宋_GB2312" w:eastAsia="仿宋_GB2312"/>
          <w:b/>
          <w:bCs/>
          <w:sz w:val="32"/>
          <w:szCs w:val="36"/>
        </w:rPr>
      </w:pPr>
      <w:bookmarkStart w:id="8" w:name="_GoBack"/>
      <w:bookmarkEnd w:id="8"/>
      <w:r>
        <w:rPr>
          <w:rFonts w:hint="eastAsia" w:ascii="仿宋_GB2312" w:eastAsia="仿宋_GB2312"/>
          <w:b/>
          <w:bCs/>
          <w:sz w:val="32"/>
          <w:szCs w:val="36"/>
        </w:rPr>
        <w:t>查看审核进度:点击</w:t>
      </w:r>
      <w:r>
        <w:rPr>
          <w:rFonts w:ascii="仿宋_GB2312" w:eastAsia="仿宋_GB2312"/>
          <w:b/>
          <w:bCs/>
          <w:sz w:val="32"/>
          <w:szCs w:val="36"/>
        </w:rPr>
        <w:t>”</w:t>
      </w:r>
      <w:r>
        <w:rPr>
          <w:rFonts w:hint="eastAsia" w:ascii="仿宋_GB2312" w:eastAsia="仿宋_GB2312"/>
          <w:b/>
          <w:bCs/>
          <w:sz w:val="32"/>
          <w:szCs w:val="36"/>
        </w:rPr>
        <w:t>申报进度</w:t>
      </w:r>
      <w:r>
        <w:rPr>
          <w:rFonts w:ascii="仿宋_GB2312" w:eastAsia="仿宋_GB2312"/>
          <w:b/>
          <w:bCs/>
          <w:sz w:val="32"/>
          <w:szCs w:val="36"/>
        </w:rPr>
        <w:t>”</w:t>
      </w:r>
      <w:r>
        <w:rPr>
          <w:rFonts w:hint="eastAsia" w:ascii="仿宋_GB2312" w:eastAsia="仿宋_GB2312"/>
          <w:b/>
          <w:bCs/>
          <w:sz w:val="32"/>
          <w:szCs w:val="36"/>
        </w:rPr>
        <w:t>菜单,可以实时查看个人申报状态</w:t>
      </w:r>
    </w:p>
    <w:p>
      <w:r>
        <w:drawing>
          <wp:inline distT="0" distB="0" distL="114300" distR="114300">
            <wp:extent cx="5273675" cy="2264410"/>
            <wp:effectExtent l="0" t="0" r="14605" b="6350"/>
            <wp:docPr id="2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26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rPr>
          <w:rFonts w:ascii="仿宋_GB2312" w:eastAsia="仿宋_GB2312"/>
          <w:b/>
          <w:bCs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26309711"/>
    </w:sdtPr>
    <w:sdtContent>
      <w:p>
        <w:pPr>
          <w:pStyle w:val="4"/>
          <w:spacing w:before="120" w:after="60"/>
          <w:ind w:firstLine="480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77</w:t>
        </w:r>
        <w:r>
          <w:rPr>
            <w:lang w:val="zh-C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ajorHAnsi" w:hAnsiTheme="majorHAnsi" w:eastAsiaTheme="majorEastAsia" w:cstheme="majorBidi"/>
        <w:sz w:val="28"/>
        <w:szCs w:val="28"/>
        <w:lang w:val="zh-CN"/>
      </w:rPr>
      <w:id w:val="1166751826"/>
    </w:sdtPr>
    <w:sdtEndPr>
      <w:rPr>
        <w:rFonts w:asciiTheme="majorHAnsi" w:hAnsiTheme="majorHAnsi" w:eastAsiaTheme="majorEastAsia" w:cstheme="majorBidi"/>
        <w:sz w:val="28"/>
        <w:szCs w:val="28"/>
        <w:lang w:val="zh-CN"/>
      </w:rPr>
    </w:sdtEndPr>
    <w:sdtContent>
      <w:p>
        <w:pPr>
          <w:pStyle w:val="4"/>
          <w:spacing w:before="120" w:after="60"/>
          <w:ind w:firstLine="560"/>
          <w:rPr>
            <w:rFonts w:asciiTheme="majorHAnsi" w:hAnsiTheme="majorHAnsi" w:eastAsiaTheme="majorEastAsia" w:cstheme="majorBidi"/>
            <w:sz w:val="28"/>
            <w:szCs w:val="28"/>
          </w:rPr>
        </w:pPr>
        <w:r>
          <w:rPr>
            <w:rFonts w:hint="eastAsia" w:asciiTheme="majorHAnsi" w:hAnsiTheme="majorHAnsi" w:eastAsiaTheme="majorEastAsia" w:cstheme="majorBidi"/>
            <w:sz w:val="28"/>
            <w:szCs w:val="28"/>
            <w:lang w:val="zh-CN"/>
          </w:rPr>
          <w:t>1</w:t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before="120" w:after="60"/>
      <w:jc w:val="left"/>
    </w:pPr>
    <w:r>
      <w:rPr>
        <w:rFonts w:hint="eastAsia"/>
      </w:rPr>
      <w:t>中南大学岗位分级申报用户使用手册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before="120" w:after="6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before="120" w:after="60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710DBB"/>
    <w:multiLevelType w:val="singleLevel"/>
    <w:tmpl w:val="BD710DBB"/>
    <w:lvl w:ilvl="0" w:tentative="0">
      <w:start w:val="1"/>
      <w:numFmt w:val="chineseCountingThousand"/>
      <w:lvlText w:val="%1、"/>
      <w:lvlJc w:val="left"/>
      <w:pPr>
        <w:ind w:left="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C01"/>
    <w:rsid w:val="00100512"/>
    <w:rsid w:val="00171C01"/>
    <w:rsid w:val="00223F5B"/>
    <w:rsid w:val="0024227F"/>
    <w:rsid w:val="00256B81"/>
    <w:rsid w:val="00302B50"/>
    <w:rsid w:val="00351827"/>
    <w:rsid w:val="003C1CE8"/>
    <w:rsid w:val="00501796"/>
    <w:rsid w:val="005D59C1"/>
    <w:rsid w:val="006C572D"/>
    <w:rsid w:val="00760664"/>
    <w:rsid w:val="008A7E8E"/>
    <w:rsid w:val="008B5056"/>
    <w:rsid w:val="00917EBF"/>
    <w:rsid w:val="00A05285"/>
    <w:rsid w:val="00A6037C"/>
    <w:rsid w:val="00B00F8C"/>
    <w:rsid w:val="00B5576D"/>
    <w:rsid w:val="00BF350C"/>
    <w:rsid w:val="00D0636A"/>
    <w:rsid w:val="00D50F28"/>
    <w:rsid w:val="00DD1C32"/>
    <w:rsid w:val="00DE4B13"/>
    <w:rsid w:val="00EB1499"/>
    <w:rsid w:val="00F20B67"/>
    <w:rsid w:val="00F331F0"/>
    <w:rsid w:val="00F71C6A"/>
    <w:rsid w:val="00FA6A72"/>
    <w:rsid w:val="02566413"/>
    <w:rsid w:val="0857405C"/>
    <w:rsid w:val="09A44DC8"/>
    <w:rsid w:val="09E32AAE"/>
    <w:rsid w:val="0A46433C"/>
    <w:rsid w:val="0BD150BF"/>
    <w:rsid w:val="0C7134D5"/>
    <w:rsid w:val="0D2408CC"/>
    <w:rsid w:val="0FD0053D"/>
    <w:rsid w:val="14061866"/>
    <w:rsid w:val="1450496F"/>
    <w:rsid w:val="149B245C"/>
    <w:rsid w:val="1545001B"/>
    <w:rsid w:val="16705CC7"/>
    <w:rsid w:val="17381244"/>
    <w:rsid w:val="185631A7"/>
    <w:rsid w:val="18A37C8D"/>
    <w:rsid w:val="18FB7868"/>
    <w:rsid w:val="1A4E19FB"/>
    <w:rsid w:val="1B4724BA"/>
    <w:rsid w:val="1C444521"/>
    <w:rsid w:val="1CA20BCD"/>
    <w:rsid w:val="1D55746F"/>
    <w:rsid w:val="2071654C"/>
    <w:rsid w:val="20E67CD5"/>
    <w:rsid w:val="21714284"/>
    <w:rsid w:val="22AC4866"/>
    <w:rsid w:val="24535CDA"/>
    <w:rsid w:val="2461134E"/>
    <w:rsid w:val="246B560D"/>
    <w:rsid w:val="247010FF"/>
    <w:rsid w:val="250B262F"/>
    <w:rsid w:val="261705B7"/>
    <w:rsid w:val="27593776"/>
    <w:rsid w:val="28B33270"/>
    <w:rsid w:val="28F75BD0"/>
    <w:rsid w:val="291D5A6A"/>
    <w:rsid w:val="29B47423"/>
    <w:rsid w:val="29E74311"/>
    <w:rsid w:val="2A5639D9"/>
    <w:rsid w:val="2B6F6CFB"/>
    <w:rsid w:val="2EB34919"/>
    <w:rsid w:val="30017522"/>
    <w:rsid w:val="303F61B3"/>
    <w:rsid w:val="3186164E"/>
    <w:rsid w:val="32612F00"/>
    <w:rsid w:val="3319492F"/>
    <w:rsid w:val="34544E5F"/>
    <w:rsid w:val="368C6034"/>
    <w:rsid w:val="36F71B90"/>
    <w:rsid w:val="394A4B36"/>
    <w:rsid w:val="3AD31FB2"/>
    <w:rsid w:val="3D355224"/>
    <w:rsid w:val="3E131459"/>
    <w:rsid w:val="3EBA26F3"/>
    <w:rsid w:val="4030081D"/>
    <w:rsid w:val="40A35185"/>
    <w:rsid w:val="40F90E00"/>
    <w:rsid w:val="41623F06"/>
    <w:rsid w:val="42035689"/>
    <w:rsid w:val="426626CB"/>
    <w:rsid w:val="434A6490"/>
    <w:rsid w:val="43536A16"/>
    <w:rsid w:val="43D65D33"/>
    <w:rsid w:val="44491572"/>
    <w:rsid w:val="45D27EC4"/>
    <w:rsid w:val="47612D04"/>
    <w:rsid w:val="47A317C1"/>
    <w:rsid w:val="47DA45AA"/>
    <w:rsid w:val="49C8595B"/>
    <w:rsid w:val="4AC31079"/>
    <w:rsid w:val="4AC445A7"/>
    <w:rsid w:val="4DAC2F97"/>
    <w:rsid w:val="4ED6538B"/>
    <w:rsid w:val="4F302CC3"/>
    <w:rsid w:val="4F957333"/>
    <w:rsid w:val="51244CF4"/>
    <w:rsid w:val="52B548D1"/>
    <w:rsid w:val="53A37B72"/>
    <w:rsid w:val="54994732"/>
    <w:rsid w:val="56C75BD0"/>
    <w:rsid w:val="56CC220D"/>
    <w:rsid w:val="5E7A0B4E"/>
    <w:rsid w:val="5F0E269B"/>
    <w:rsid w:val="5FB04B7E"/>
    <w:rsid w:val="62416159"/>
    <w:rsid w:val="64BD55C7"/>
    <w:rsid w:val="65DA22CC"/>
    <w:rsid w:val="66FD4C5A"/>
    <w:rsid w:val="670A2886"/>
    <w:rsid w:val="67370847"/>
    <w:rsid w:val="679C0200"/>
    <w:rsid w:val="685B0183"/>
    <w:rsid w:val="697B704E"/>
    <w:rsid w:val="69A51F76"/>
    <w:rsid w:val="6A0B3B2E"/>
    <w:rsid w:val="6B090AD1"/>
    <w:rsid w:val="6B361577"/>
    <w:rsid w:val="6BE57BC1"/>
    <w:rsid w:val="6C435E05"/>
    <w:rsid w:val="6C823A7D"/>
    <w:rsid w:val="6D7737C9"/>
    <w:rsid w:val="6E2D6FF3"/>
    <w:rsid w:val="6F83426A"/>
    <w:rsid w:val="6FCD3B15"/>
    <w:rsid w:val="71636B2A"/>
    <w:rsid w:val="71E51632"/>
    <w:rsid w:val="733D6538"/>
    <w:rsid w:val="733E4E7C"/>
    <w:rsid w:val="73822C95"/>
    <w:rsid w:val="73C675EF"/>
    <w:rsid w:val="74A43B24"/>
    <w:rsid w:val="75AF374B"/>
    <w:rsid w:val="760543CF"/>
    <w:rsid w:val="764345C1"/>
    <w:rsid w:val="78CF0A97"/>
    <w:rsid w:val="79784E0D"/>
    <w:rsid w:val="7C6839FE"/>
    <w:rsid w:val="7CE04E6A"/>
    <w:rsid w:val="7FC9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next w:val="1"/>
    <w:qFormat/>
    <w:uiPriority w:val="39"/>
    <w:pPr>
      <w:tabs>
        <w:tab w:val="left" w:pos="312"/>
        <w:tab w:val="right" w:leader="dot" w:pos="9344"/>
      </w:tabs>
      <w:spacing w:beforeLines="75" w:afterLines="25"/>
    </w:pPr>
    <w:rPr>
      <w:rFonts w:ascii="Times New Roman" w:hAnsi="Times New Roman" w:eastAsia="宋体" w:cs="Times New Roman"/>
      <w:b/>
      <w:sz w:val="24"/>
      <w:szCs w:val="24"/>
      <w:lang w:val="en-US" w:eastAsia="zh-CN" w:bidi="ar-SA"/>
    </w:rPr>
  </w:style>
  <w:style w:type="paragraph" w:styleId="7">
    <w:name w:val="toc 2"/>
    <w:next w:val="1"/>
    <w:qFormat/>
    <w:uiPriority w:val="39"/>
    <w:pPr>
      <w:tabs>
        <w:tab w:val="left" w:pos="600"/>
        <w:tab w:val="right" w:leader="dot" w:pos="9344"/>
      </w:tabs>
      <w:spacing w:beforeLines="50" w:afterLines="25"/>
      <w:ind w:left="100" w:leftChars="100"/>
    </w:pPr>
    <w:rPr>
      <w:rFonts w:ascii="Times New Roman" w:hAnsi="Times New Roman" w:eastAsia="宋体" w:cs="Times New Roman"/>
      <w:b/>
      <w:sz w:val="21"/>
      <w:szCs w:val="24"/>
      <w:lang w:val="en-US" w:eastAsia="zh-CN" w:bidi="ar-SA"/>
    </w:rPr>
  </w:style>
  <w:style w:type="character" w:styleId="10">
    <w:name w:val="FollowedHyperlink"/>
    <w:basedOn w:val="9"/>
    <w:semiHidden/>
    <w:unhideWhenUsed/>
    <w:qFormat/>
    <w:uiPriority w:val="99"/>
    <w:rPr>
      <w:color w:val="800080"/>
      <w:u w:val="single"/>
    </w:rPr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4">
    <w:name w:val="文件头"/>
    <w:next w:val="1"/>
    <w:qFormat/>
    <w:uiPriority w:val="9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250</Words>
  <Characters>1429</Characters>
  <Lines>11</Lines>
  <Paragraphs>3</Paragraphs>
  <TotalTime>62</TotalTime>
  <ScaleCrop>false</ScaleCrop>
  <LinksUpToDate>false</LinksUpToDate>
  <CharactersWithSpaces>1676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2020-06-01T02:13:00Z</dcterms:created>
  <dc:creator>asus</dc:creator>
  <cp:lastModifiedBy>TAO0o。</cp:lastModifiedBy>
  <dcterms:modified xsi:type="dcterms:W3CDTF">2020-09-18T02:53:01Z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