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中南大学研究生培养环节及时间点要求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6116320" cy="2964815"/>
            <wp:effectExtent l="0" t="0" r="1778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114300" distR="114300">
            <wp:extent cx="6165850" cy="3178175"/>
            <wp:effectExtent l="0" t="0" r="635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E59"/>
    <w:rsid w:val="005A45CC"/>
    <w:rsid w:val="008E3E59"/>
    <w:rsid w:val="00AF4B12"/>
    <w:rsid w:val="0E015098"/>
    <w:rsid w:val="756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2019-09-19T03:44:00Z</dcterms:created>
  <dc:creator>汤启萍</dc:creator>
  <cp:lastModifiedBy>王玲</cp:lastModifiedBy>
  <dcterms:modified xsi:type="dcterms:W3CDTF">2020-12-04T03:23:53Z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