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9" w:lineRule="auto"/>
        <w:rPr>
          <w:rFonts w:hint="eastAsia" w:ascii="等线" w:hAnsi="等线" w:eastAsia="等线" w:cs="等线"/>
          <w:sz w:val="21"/>
        </w:rPr>
      </w:pPr>
    </w:p>
    <w:p>
      <w:pPr>
        <w:spacing w:before="122" w:line="226" w:lineRule="auto"/>
        <w:ind w:left="2032"/>
        <w:rPr>
          <w:rFonts w:hint="eastAsia" w:ascii="等线" w:hAnsi="等线" w:eastAsia="等线" w:cs="等线"/>
          <w:sz w:val="36"/>
          <w:szCs w:val="36"/>
        </w:rPr>
      </w:pPr>
      <w:r>
        <w:rPr>
          <w:rFonts w:hint="eastAsia" w:ascii="等线" w:hAnsi="等线" w:eastAsia="等线" w:cs="等线"/>
          <w:b/>
          <w:bCs/>
          <w:spacing w:val="-1"/>
          <w:sz w:val="36"/>
          <w:szCs w:val="36"/>
        </w:rPr>
        <w:t>论文开题报告——使用说明</w:t>
      </w:r>
    </w:p>
    <w:p>
      <w:pPr>
        <w:spacing w:line="247" w:lineRule="auto"/>
        <w:rPr>
          <w:rFonts w:hint="eastAsia" w:ascii="等线" w:hAnsi="等线" w:eastAsia="等线" w:cs="等线"/>
          <w:sz w:val="21"/>
        </w:rPr>
      </w:pPr>
    </w:p>
    <w:p>
      <w:pPr>
        <w:spacing w:line="247" w:lineRule="auto"/>
        <w:rPr>
          <w:rFonts w:hint="eastAsia" w:ascii="等线" w:hAnsi="等线" w:eastAsia="等线" w:cs="等线"/>
          <w:sz w:val="21"/>
        </w:rPr>
      </w:pPr>
    </w:p>
    <w:p>
      <w:pPr>
        <w:spacing w:before="105" w:line="231" w:lineRule="auto"/>
        <w:ind w:left="46"/>
        <w:rPr>
          <w:rFonts w:hint="eastAsia" w:ascii="等线" w:hAnsi="等线" w:eastAsia="等线" w:cs="等线"/>
          <w:sz w:val="31"/>
          <w:szCs w:val="31"/>
        </w:rPr>
      </w:pPr>
      <w:r>
        <w:rPr>
          <w:rFonts w:hint="eastAsia" w:ascii="等线" w:hAnsi="等线" w:eastAsia="等线" w:cs="等线"/>
          <w:b/>
          <w:bCs/>
          <w:spacing w:val="9"/>
          <w:sz w:val="31"/>
          <w:szCs w:val="31"/>
        </w:rPr>
        <w:t>一</w:t>
      </w:r>
      <w:r>
        <w:rPr>
          <w:rFonts w:hint="eastAsia" w:ascii="等线" w:hAnsi="等线" w:eastAsia="等线" w:cs="等线"/>
          <w:b/>
          <w:bCs/>
          <w:spacing w:val="6"/>
          <w:sz w:val="31"/>
          <w:szCs w:val="31"/>
        </w:rPr>
        <w:t>、流程说明</w:t>
      </w:r>
    </w:p>
    <w:p>
      <w:pPr>
        <w:spacing w:line="296" w:lineRule="auto"/>
        <w:rPr>
          <w:rFonts w:hint="eastAsia" w:ascii="等线" w:hAnsi="等线" w:eastAsia="等线" w:cs="等线"/>
          <w:sz w:val="21"/>
        </w:rPr>
      </w:pPr>
    </w:p>
    <w:p>
      <w:pPr>
        <w:spacing w:before="81" w:line="226" w:lineRule="auto"/>
        <w:ind w:left="36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pacing w:val="-1"/>
          <w:sz w:val="24"/>
          <w:szCs w:val="24"/>
        </w:rPr>
        <w:t>论文开题报告流程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说明</w:t>
      </w:r>
      <w:r>
        <w:rPr>
          <w:rFonts w:hint="eastAsia" w:ascii="等线" w:hAnsi="等线" w:eastAsia="等线" w:cs="等线"/>
          <w:b/>
          <w:bCs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:</w:t>
      </w:r>
    </w:p>
    <w:p>
      <w:pPr>
        <w:spacing w:line="284" w:lineRule="auto"/>
        <w:rPr>
          <w:rFonts w:hint="eastAsia" w:ascii="等线" w:hAnsi="等线" w:eastAsia="等线" w:cs="等线"/>
          <w:sz w:val="21"/>
        </w:rPr>
      </w:pPr>
    </w:p>
    <w:p>
      <w:pPr>
        <w:spacing w:line="8737" w:lineRule="exact"/>
        <w:ind w:firstLine="28"/>
        <w:textAlignment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drawing>
          <wp:inline distT="0" distB="0" distL="114300" distR="114300">
            <wp:extent cx="5310505" cy="5586095"/>
            <wp:effectExtent l="0" t="0" r="4445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等线" w:hAnsi="等线" w:eastAsia="等线" w:cs="等线"/>
        </w:rPr>
        <w:sectPr>
          <w:headerReference r:id="rId5" w:type="default"/>
          <w:footerReference r:id="rId6" w:type="default"/>
          <w:pgSz w:w="11907" w:h="16839"/>
          <w:pgMar w:top="1128" w:right="1769" w:bottom="1449" w:left="1771" w:header="879" w:footer="1219" w:gutter="0"/>
          <w:pgNumType w:fmt="decimal"/>
          <w:cols w:space="720" w:num="1"/>
        </w:sectPr>
      </w:pPr>
    </w:p>
    <w:p>
      <w:pPr>
        <w:spacing w:line="351" w:lineRule="auto"/>
        <w:rPr>
          <w:rFonts w:hint="eastAsia" w:ascii="等线" w:hAnsi="等线" w:eastAsia="等线" w:cs="等线"/>
          <w:sz w:val="21"/>
        </w:rPr>
      </w:pPr>
    </w:p>
    <w:p>
      <w:pPr>
        <w:spacing w:before="105" w:line="237" w:lineRule="auto"/>
        <w:ind w:left="51"/>
        <w:outlineLvl w:val="0"/>
        <w:rPr>
          <w:rFonts w:hint="eastAsia" w:ascii="等线" w:hAnsi="等线" w:eastAsia="等线" w:cs="等线"/>
          <w:sz w:val="31"/>
          <w:szCs w:val="31"/>
          <w:lang w:eastAsia="zh-CN"/>
        </w:rPr>
      </w:pPr>
      <w:r>
        <w:rPr>
          <w:rFonts w:hint="eastAsia" w:ascii="等线" w:hAnsi="等线" w:eastAsia="等线" w:cs="等线"/>
          <w:b/>
          <w:bCs/>
          <w:spacing w:val="-2"/>
          <w:sz w:val="31"/>
          <w:szCs w:val="31"/>
        </w:rPr>
        <w:t>二</w:t>
      </w:r>
      <w:r>
        <w:rPr>
          <w:rFonts w:hint="eastAsia" w:ascii="等线" w:hAnsi="等线" w:eastAsia="等线" w:cs="等线"/>
          <w:spacing w:val="-1"/>
          <w:sz w:val="31"/>
          <w:szCs w:val="31"/>
        </w:rPr>
        <w:t xml:space="preserve"> </w:t>
      </w:r>
      <w:r>
        <w:rPr>
          <w:rFonts w:hint="eastAsia" w:ascii="等线" w:hAnsi="等线" w:eastAsia="等线" w:cs="等线"/>
          <w:b/>
          <w:bCs/>
          <w:spacing w:val="-1"/>
          <w:sz w:val="31"/>
          <w:szCs w:val="31"/>
        </w:rPr>
        <w:t>、论文开题操作说明</w:t>
      </w:r>
    </w:p>
    <w:p>
      <w:pPr>
        <w:spacing w:line="224" w:lineRule="auto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rPr>
          <w:rFonts w:hint="eastAsia" w:ascii="等线" w:hAnsi="等线" w:eastAsia="等线" w:cs="等线"/>
          <w:sz w:val="21"/>
          <w:szCs w:val="21"/>
        </w:rPr>
      </w:pPr>
    </w:p>
    <w:p>
      <w:pPr>
        <w:numPr>
          <w:ilvl w:val="0"/>
          <w:numId w:val="1"/>
        </w:numPr>
        <w:spacing w:before="81" w:line="226" w:lineRule="auto"/>
        <w:rPr>
          <w:rFonts w:hint="eastAsia" w:ascii="等线" w:hAnsi="等线" w:eastAsia="等线" w:cs="等线"/>
          <w:b/>
          <w:bCs/>
          <w:spacing w:val="-1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pacing w:val="-1"/>
          <w:sz w:val="24"/>
          <w:szCs w:val="24"/>
          <w:lang w:val="en-US" w:eastAsia="zh-CN"/>
        </w:rPr>
        <w:t>学生申请流程</w:t>
      </w:r>
    </w:p>
    <w:p>
      <w:pPr>
        <w:numPr>
          <w:ilvl w:val="0"/>
          <w:numId w:val="0"/>
        </w:numPr>
        <w:spacing w:before="81" w:line="226" w:lineRule="auto"/>
        <w:rPr>
          <w:rFonts w:hint="eastAsia" w:ascii="等线" w:hAnsi="等线" w:eastAsia="等线" w:cs="等线"/>
          <w:b/>
          <w:bCs/>
          <w:spacing w:val="-1"/>
          <w:sz w:val="21"/>
          <w:szCs w:val="21"/>
          <w:lang w:eastAsia="zh-CN"/>
        </w:rPr>
      </w:pPr>
    </w:p>
    <w:p>
      <w:pPr>
        <w:spacing w:before="82" w:line="225" w:lineRule="auto"/>
        <w:ind w:left="45"/>
        <w:outlineLvl w:val="1"/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  <w:t>【操作步骤】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登录系统，点击【培养管理】→【必修环节录入】。</w:t>
      </w:r>
    </w:p>
    <w:p>
      <w:pPr>
        <w:spacing w:before="82" w:line="225" w:lineRule="auto"/>
        <w:ind w:left="45"/>
        <w:outlineLvl w:val="1"/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  <w:t>【操作说明】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下图为必修环节录入页面。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default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开题报告：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进入开题报告界面，点击【新增】按钮，按照要求填写开题报告内容，填写完成后点击【暂存】按钮，开题信息暂存，点击【提交】按钮，信息上传提交，等待审核；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点击【下载模板】按钮，可下载开题报告的模板，点击【开题修改申请】按钮，可申请修改已经上传提交的开题报告；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点击操作栏下的【编辑】按钮，可修改未提交的开题报告信息。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default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</w:p>
    <w:p>
      <w:pPr>
        <w:spacing w:line="276" w:lineRule="auto"/>
        <w:rPr>
          <w:rFonts w:hint="default" w:ascii="宋体" w:hAnsi="宋体" w:eastAsia="宋体"/>
          <w:sz w:val="24"/>
          <w:lang w:val="en-US" w:eastAsia="zh-CN"/>
        </w:rPr>
      </w:pPr>
      <w:r>
        <w:drawing>
          <wp:inline distT="0" distB="0" distL="114300" distR="114300">
            <wp:extent cx="5269230" cy="1790700"/>
            <wp:effectExtent l="0" t="0" r="7620" b="0"/>
            <wp:docPr id="10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图：</w:t>
      </w:r>
      <w:r>
        <w:rPr>
          <w:rFonts w:hint="eastAsia" w:ascii="等线" w:hAnsi="等线" w:eastAsia="等线" w:cs="等线"/>
          <w:lang w:val="en-US" w:eastAsia="zh-CN"/>
        </w:rPr>
        <w:t>开题报告</w:t>
      </w:r>
    </w:p>
    <w:p>
      <w:pPr>
        <w:spacing w:line="276" w:lineRule="auto"/>
        <w:jc w:val="center"/>
        <w:rPr>
          <w:rFonts w:hint="eastAsia" w:cs="Times New Roman"/>
          <w:szCs w:val="21"/>
          <w:lang w:val="en-US" w:eastAsia="zh-CN"/>
        </w:rPr>
      </w:pPr>
    </w:p>
    <w:p>
      <w:pPr>
        <w:spacing w:line="276" w:lineRule="auto"/>
        <w:jc w:val="both"/>
      </w:pPr>
      <w:r>
        <w:drawing>
          <wp:inline distT="0" distB="0" distL="114300" distR="114300">
            <wp:extent cx="5264785" cy="2324100"/>
            <wp:effectExtent l="0" t="0" r="12065" b="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图：</w:t>
      </w:r>
      <w:r>
        <w:rPr>
          <w:rFonts w:hint="eastAsia" w:ascii="等线" w:hAnsi="等线" w:eastAsia="等线" w:cs="等线"/>
          <w:lang w:val="en-US" w:eastAsia="zh-CN"/>
        </w:rPr>
        <w:t>开题报告上传</w:t>
      </w:r>
    </w:p>
    <w:p>
      <w:pPr>
        <w:spacing w:line="276" w:lineRule="auto"/>
        <w:jc w:val="both"/>
      </w:pPr>
      <w:r>
        <w:drawing>
          <wp:inline distT="0" distB="0" distL="114300" distR="114300">
            <wp:extent cx="5266690" cy="2922905"/>
            <wp:effectExtent l="0" t="0" r="10160" b="10795"/>
            <wp:docPr id="10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图：</w:t>
      </w:r>
      <w:r>
        <w:rPr>
          <w:rFonts w:hint="eastAsia" w:ascii="等线" w:hAnsi="等线" w:eastAsia="等线" w:cs="等线"/>
          <w:lang w:val="en-US" w:eastAsia="zh-CN"/>
        </w:rPr>
        <w:t>开题报告修改申请</w:t>
      </w: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b/>
          <w:bCs/>
          <w:color w:val="FF0000"/>
          <w:sz w:val="40"/>
          <w:szCs w:val="40"/>
          <w:lang w:eastAsia="zh-CN"/>
        </w:rPr>
      </w:pPr>
      <w:r>
        <w:rPr>
          <w:rFonts w:hint="eastAsia" w:ascii="等线" w:hAnsi="等线" w:eastAsia="等线" w:cs="等线"/>
          <w:b/>
          <w:bCs/>
          <w:color w:val="FF0000"/>
          <w:sz w:val="40"/>
          <w:szCs w:val="40"/>
          <w:lang w:eastAsia="zh-CN"/>
        </w:rPr>
        <w:t>（</w:t>
      </w:r>
      <w:r>
        <w:rPr>
          <w:rFonts w:hint="eastAsia" w:ascii="等线" w:hAnsi="等线" w:eastAsia="等线" w:cs="等线"/>
          <w:b/>
          <w:bCs/>
          <w:color w:val="FF0000"/>
          <w:sz w:val="40"/>
          <w:szCs w:val="40"/>
          <w:lang w:val="en-US" w:eastAsia="zh-CN"/>
        </w:rPr>
        <w:t>详见中南大学研究生管理系统操作手册学生端：培养管理-必修环节录入</w:t>
      </w:r>
      <w:r>
        <w:rPr>
          <w:rFonts w:hint="eastAsia" w:ascii="等线" w:hAnsi="等线" w:eastAsia="等线" w:cs="等线"/>
          <w:b/>
          <w:bCs/>
          <w:color w:val="FF0000"/>
          <w:sz w:val="40"/>
          <w:szCs w:val="40"/>
          <w:lang w:eastAsia="zh-CN"/>
        </w:rPr>
        <w:t>）</w:t>
      </w: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numPr>
          <w:ilvl w:val="0"/>
          <w:numId w:val="2"/>
        </w:numPr>
        <w:spacing w:before="81" w:line="226" w:lineRule="auto"/>
        <w:ind w:left="36"/>
        <w:rPr>
          <w:rFonts w:hint="eastAsia" w:ascii="等线" w:hAnsi="等线" w:eastAsia="等线" w:cs="等线"/>
          <w:b/>
          <w:bCs/>
          <w:spacing w:val="-1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pacing w:val="-1"/>
          <w:sz w:val="24"/>
          <w:szCs w:val="24"/>
          <w:lang w:val="en-US" w:eastAsia="zh-CN"/>
        </w:rPr>
        <w:t>导师审核</w:t>
      </w:r>
    </w:p>
    <w:p>
      <w:pPr>
        <w:spacing w:line="224" w:lineRule="auto"/>
        <w:ind w:left="68"/>
        <w:rPr>
          <w:rFonts w:hint="eastAsia" w:ascii="等线" w:hAnsi="等线" w:eastAsia="等线" w:cs="等线"/>
          <w:sz w:val="21"/>
          <w:szCs w:val="21"/>
        </w:rPr>
      </w:pPr>
    </w:p>
    <w:p>
      <w:pPr>
        <w:spacing w:before="82" w:line="225" w:lineRule="auto"/>
        <w:ind w:left="45"/>
        <w:outlineLvl w:val="1"/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  <w:t>【操作步骤】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登录系统，点击【培养管理】→【开题申请审核】。</w:t>
      </w:r>
    </w:p>
    <w:p>
      <w:pPr>
        <w:spacing w:before="82" w:line="225" w:lineRule="auto"/>
        <w:ind w:left="45"/>
        <w:outlineLvl w:val="1"/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pacing w:val="-4"/>
          <w:sz w:val="22"/>
          <w:szCs w:val="22"/>
          <w:lang w:val="en-US" w:eastAsia="zh-CN"/>
        </w:rPr>
        <w:t>【操作说明】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下图开题申请审核页面。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进入开题申请审核页面，选择学生类别、培养层次、年级和审核状态或者直接通过学生学号（姓名）后点击【查询】，在列表中，显示申请详情；</w:t>
      </w:r>
    </w:p>
    <w:p>
      <w:pPr>
        <w:spacing w:before="82" w:line="225" w:lineRule="auto"/>
        <w:ind w:left="210" w:leftChars="100" w:firstLine="232" w:firstLineChars="100"/>
        <w:outlineLvl w:val="1"/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pacing w:val="-4"/>
          <w:sz w:val="24"/>
          <w:szCs w:val="24"/>
          <w:lang w:val="en-US" w:eastAsia="zh-CN"/>
        </w:rPr>
        <w:t>选择多名学生，点击【批量通过】可以进行批量处理操作。</w:t>
      </w:r>
    </w:p>
    <w:p>
      <w:pPr>
        <w:spacing w:line="276" w:lineRule="auto"/>
        <w:rPr>
          <w:rFonts w:ascii="宋体" w:hAnsi="宋体" w:eastAsia="宋体"/>
          <w:sz w:val="24"/>
        </w:rPr>
      </w:pPr>
      <w:r>
        <w:drawing>
          <wp:inline distT="0" distB="0" distL="0" distR="0">
            <wp:extent cx="5274310" cy="22098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图：开题申请审核</w:t>
      </w:r>
    </w:p>
    <w:p>
      <w:r>
        <w:drawing>
          <wp:inline distT="0" distB="0" distL="0" distR="0">
            <wp:extent cx="5274310" cy="2707640"/>
            <wp:effectExtent l="0" t="0" r="2540" b="165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图：学生填写相关信息后提交</w:t>
      </w:r>
    </w:p>
    <w:p>
      <w:pPr>
        <w:spacing w:line="224" w:lineRule="auto"/>
        <w:ind w:left="68"/>
        <w:rPr>
          <w:rFonts w:hint="eastAsia" w:ascii="等线" w:hAnsi="等线" w:eastAsia="等线" w:cs="等线"/>
          <w:b/>
          <w:bCs/>
          <w:color w:val="FF0000"/>
          <w:sz w:val="40"/>
          <w:szCs w:val="40"/>
          <w:lang w:eastAsia="zh-CN"/>
        </w:rPr>
      </w:pPr>
      <w:r>
        <w:rPr>
          <w:rFonts w:hint="eastAsia" w:ascii="等线" w:hAnsi="等线" w:eastAsia="等线" w:cs="等线"/>
          <w:b/>
          <w:bCs/>
          <w:color w:val="FF0000"/>
          <w:sz w:val="40"/>
          <w:szCs w:val="40"/>
          <w:lang w:eastAsia="zh-CN"/>
        </w:rPr>
        <w:t>（</w:t>
      </w:r>
      <w:r>
        <w:rPr>
          <w:rFonts w:hint="eastAsia" w:ascii="等线" w:hAnsi="等线" w:eastAsia="等线" w:cs="等线"/>
          <w:b/>
          <w:bCs/>
          <w:color w:val="FF0000"/>
          <w:sz w:val="40"/>
          <w:szCs w:val="40"/>
          <w:lang w:val="en-US" w:eastAsia="zh-CN"/>
        </w:rPr>
        <w:t>详见中南大学研究生管理系统操作手册教师端：培养管理-开题申请审核</w:t>
      </w:r>
      <w:r>
        <w:rPr>
          <w:rFonts w:hint="eastAsia" w:ascii="等线" w:hAnsi="等线" w:eastAsia="等线" w:cs="等线"/>
          <w:b/>
          <w:bCs/>
          <w:color w:val="FF0000"/>
          <w:sz w:val="40"/>
          <w:szCs w:val="40"/>
          <w:lang w:eastAsia="zh-CN"/>
        </w:rPr>
        <w:t>）</w:t>
      </w:r>
    </w:p>
    <w:p>
      <w:pPr>
        <w:spacing w:line="224" w:lineRule="auto"/>
        <w:rPr>
          <w:rFonts w:hint="eastAsia" w:ascii="等线" w:hAnsi="等线" w:eastAsia="等线" w:cs="等线"/>
          <w:sz w:val="21"/>
          <w:szCs w:val="21"/>
        </w:rPr>
      </w:pPr>
      <w:bookmarkStart w:id="0" w:name="_GoBack"/>
      <w:bookmarkEnd w:id="0"/>
    </w:p>
    <w:sectPr>
      <w:footerReference r:id="rId7" w:type="default"/>
      <w:pgSz w:w="11907" w:h="16839"/>
      <w:pgMar w:top="1128" w:right="1769" w:bottom="1449" w:left="1771" w:header="879" w:footer="121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right="26"/>
      <w:jc w:val="right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right="26"/>
      <w:jc w:val="right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right="28"/>
      <w:jc w:val="right"/>
      <w:rPr>
        <w:rFonts w:ascii="等线" w:hAnsi="等线" w:eastAsia="等线" w:cs="等线"/>
        <w:sz w:val="18"/>
        <w:szCs w:val="18"/>
      </w:rPr>
    </w:pPr>
    <w:r>
      <w:pict>
        <v:shape id="_x0000_s4097" o:spid="_x0000_s4097" style="position:absolute;left:0pt;margin-left:88.55pt;margin-top:55.65pt;height:0.75pt;width:418.3pt;mso-position-horizontal-relative:page;mso-position-vertical-relative:page;z-index:251659264;mso-width-relative:page;mso-height-relative:page;" fillcolor="#000000" filled="t" stroked="f" coordsize="8365,15" o:allowincell="f" path="m0,14l8365,14,8365,0,0,0,0,14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pacing w:val="-8"/>
        <w:sz w:val="18"/>
        <w:szCs w:val="18"/>
      </w:rPr>
      <w:t>论</w:t>
    </w:r>
    <w:r>
      <w:rPr>
        <w:rFonts w:ascii="等线" w:hAnsi="等线" w:eastAsia="等线" w:cs="等线"/>
        <w:spacing w:val="-6"/>
        <w:sz w:val="18"/>
        <w:szCs w:val="18"/>
      </w:rPr>
      <w:t>文</w:t>
    </w:r>
    <w:r>
      <w:rPr>
        <w:rFonts w:ascii="等线" w:hAnsi="等线" w:eastAsia="等线" w:cs="等线"/>
        <w:spacing w:val="-4"/>
        <w:sz w:val="18"/>
        <w:szCs w:val="18"/>
      </w:rPr>
      <w:t>开题报告 -使用说明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0A4C9"/>
    <w:multiLevelType w:val="singleLevel"/>
    <w:tmpl w:val="D1E0A4C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9EB501C"/>
    <w:multiLevelType w:val="singleLevel"/>
    <w:tmpl w:val="79EB501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Q0ZDRmNTk0M2EwYjVmMDY5NjFkYmY4YjhiYTg2MWMifQ=="/>
  </w:docVars>
  <w:rsids>
    <w:rsidRoot w:val="00000000"/>
    <w:rsid w:val="019818BF"/>
    <w:rsid w:val="0F1D3CB4"/>
    <w:rsid w:val="1485199D"/>
    <w:rsid w:val="24E8248B"/>
    <w:rsid w:val="34FD5FC2"/>
    <w:rsid w:val="6E4B5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503</Words>
  <Characters>503</Characters>
  <TotalTime>2</TotalTime>
  <ScaleCrop>false</ScaleCrop>
  <LinksUpToDate>false</LinksUpToDate>
  <CharactersWithSpaces>504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2019-04-09T11:24:00Z</dcterms:created>
  <dc:creator>罗英婕</dc:creator>
  <cp:lastModifiedBy>lena</cp:lastModifiedBy>
  <dcterms:modified xsi:type="dcterms:W3CDTF">2022-11-30T07:17:52Z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2022-11-30T10:16:53Z</vt:filetime>
  </property>
  <property fmtid="{D5CDD505-2E9C-101B-9397-08002B2CF9AE}" pid="4" name="KSOProductBuildVer">
    <vt:lpwstr>2052-11.1.0.12763</vt:lpwstr>
  </property>
  <property fmtid="{D5CDD505-2E9C-101B-9397-08002B2CF9AE}" pid="5" name="ICV">
    <vt:lpwstr>F2C52EC19FAA49CBBC47157A63477FF1</vt:lpwstr>
  </property>
</Properties>
</file>