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821E" w14:textId="77777777" w:rsidR="00D71E82" w:rsidRDefault="00200B0B" w:rsidP="00871F10">
      <w:pPr>
        <w:pStyle w:val="1"/>
        <w:widowControl/>
        <w:shd w:val="clear" w:color="auto" w:fill="FFFFFF"/>
        <w:spacing w:beforeAutospacing="0" w:afterAutospacing="0" w:line="400" w:lineRule="exact"/>
        <w:jc w:val="center"/>
        <w:rPr>
          <w:rFonts w:ascii="Arial" w:hAnsi="Arial" w:cs="Arial" w:hint="default"/>
          <w:color w:val="333333"/>
          <w:sz w:val="36"/>
          <w:szCs w:val="36"/>
          <w:shd w:val="clear" w:color="auto" w:fill="FFFFFF"/>
        </w:rPr>
      </w:pPr>
      <w:r>
        <w:rPr>
          <w:rFonts w:ascii="Arial" w:hAnsi="Arial" w:cs="Arial" w:hint="default"/>
          <w:color w:val="333333"/>
          <w:sz w:val="36"/>
          <w:szCs w:val="36"/>
          <w:shd w:val="clear" w:color="auto" w:fill="FFFFFF"/>
        </w:rPr>
        <w:t>关于</w:t>
      </w:r>
      <w:r>
        <w:rPr>
          <w:rFonts w:ascii="Arial" w:hAnsi="Arial" w:cs="Arial"/>
          <w:color w:val="333333"/>
          <w:sz w:val="36"/>
          <w:szCs w:val="36"/>
          <w:shd w:val="clear" w:color="auto" w:fill="FFFFFF"/>
        </w:rPr>
        <w:t>奖学金系统将根据学分完成情况对学生的奖学金申报资格实施线上控制的通知</w:t>
      </w:r>
    </w:p>
    <w:p w14:paraId="333C48C3" w14:textId="77777777" w:rsidR="00CF6F38" w:rsidRDefault="00CF6F38" w:rsidP="00871F10">
      <w:pPr>
        <w:pStyle w:val="a9"/>
        <w:widowControl/>
        <w:spacing w:beforeAutospacing="0" w:afterAutospacing="0" w:line="400" w:lineRule="exact"/>
        <w:textAlignment w:val="center"/>
        <w:rPr>
          <w:rFonts w:ascii="宋体" w:eastAsia="宋体" w:hAnsi="宋体" w:cs="宋体" w:hint="eastAsia"/>
          <w:color w:val="000000"/>
          <w:sz w:val="28"/>
          <w:szCs w:val="28"/>
          <w:shd w:val="clear" w:color="auto" w:fill="FFFFFF"/>
        </w:rPr>
      </w:pPr>
    </w:p>
    <w:p w14:paraId="4D5875F7" w14:textId="20889802" w:rsidR="00D71E82" w:rsidRDefault="00200B0B" w:rsidP="00B904F6">
      <w:pPr>
        <w:pStyle w:val="a9"/>
        <w:widowControl/>
        <w:spacing w:beforeAutospacing="0" w:afterAutospacing="0" w:line="400" w:lineRule="exact"/>
        <w:jc w:val="both"/>
        <w:textAlignment w:val="center"/>
      </w:pPr>
      <w:r>
        <w:rPr>
          <w:rFonts w:ascii="宋体" w:eastAsia="宋体" w:hAnsi="宋体" w:cs="宋体" w:hint="eastAsia"/>
          <w:color w:val="000000"/>
          <w:sz w:val="28"/>
          <w:szCs w:val="28"/>
          <w:shd w:val="clear" w:color="auto" w:fill="FFFFFF"/>
        </w:rPr>
        <w:t>各二级研究生培养单位及研究生：</w:t>
      </w:r>
    </w:p>
    <w:p w14:paraId="55B25FFE" w14:textId="77777777" w:rsidR="00D71E82" w:rsidRDefault="00200B0B" w:rsidP="00D74A93">
      <w:pPr>
        <w:pStyle w:val="a9"/>
        <w:widowControl/>
        <w:spacing w:beforeAutospacing="0" w:afterAutospacing="0" w:line="400" w:lineRule="exact"/>
        <w:ind w:firstLineChars="200" w:firstLine="560"/>
        <w:jc w:val="both"/>
        <w:textAlignment w:val="center"/>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根据中南大学研究生奖助学金管理办法（中大研字[2020]67号）、中南大学研究生培养环节工作管理办法（中大研字[2019]57号）等文件规定，对于奖学金评定有关研究生学分要求及奖学金系统将根据学分完成情况对奖学金申报资格实施线上控制的相关要求通知如下。</w:t>
      </w:r>
    </w:p>
    <w:p w14:paraId="37197641"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一、奖学金申报资格线上控制操作处理办法</w:t>
      </w:r>
    </w:p>
    <w:p w14:paraId="66DA736D" w14:textId="62B8BE66"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从2024年起，奖助学金系统</w:t>
      </w:r>
      <w:r w:rsidR="001D4744">
        <w:rPr>
          <w:rFonts w:ascii="宋体" w:eastAsia="宋体" w:hAnsi="宋体" w:cs="宋体" w:hint="eastAsia"/>
          <w:color w:val="000000"/>
          <w:sz w:val="28"/>
          <w:szCs w:val="28"/>
          <w:shd w:val="clear" w:color="auto" w:fill="FFFFFF"/>
        </w:rPr>
        <w:t>将</w:t>
      </w:r>
      <w:r>
        <w:rPr>
          <w:rFonts w:ascii="宋体" w:eastAsia="宋体" w:hAnsi="宋体" w:cs="宋体" w:hint="eastAsia"/>
          <w:color w:val="000000"/>
          <w:sz w:val="28"/>
          <w:szCs w:val="28"/>
          <w:shd w:val="clear" w:color="auto" w:fill="FFFFFF"/>
        </w:rPr>
        <w:t>根据学分完成情况对奖学金申报资格实施线上控制</w:t>
      </w:r>
      <w:r w:rsidR="00B424F1">
        <w:rPr>
          <w:rFonts w:ascii="宋体" w:eastAsia="宋体" w:hAnsi="宋体" w:cs="宋体" w:hint="eastAsia"/>
          <w:color w:val="000000"/>
          <w:sz w:val="28"/>
          <w:szCs w:val="28"/>
          <w:shd w:val="clear" w:color="auto" w:fill="FFFFFF"/>
        </w:rPr>
        <w:t>，</w:t>
      </w:r>
      <w:r w:rsidR="00223DDC">
        <w:rPr>
          <w:rFonts w:ascii="宋体" w:eastAsia="宋体" w:hAnsi="宋体" w:cs="宋体" w:hint="eastAsia"/>
          <w:color w:val="000000"/>
          <w:sz w:val="28"/>
          <w:szCs w:val="28"/>
          <w:shd w:val="clear" w:color="auto" w:fill="FFFFFF"/>
        </w:rPr>
        <w:t>即</w:t>
      </w:r>
      <w:r w:rsidR="00B904F6">
        <w:rPr>
          <w:rFonts w:ascii="宋体" w:eastAsia="宋体" w:hAnsi="宋体" w:cs="宋体" w:hint="eastAsia"/>
          <w:color w:val="000000"/>
          <w:sz w:val="28"/>
          <w:szCs w:val="28"/>
          <w:shd w:val="clear" w:color="auto" w:fill="FFFFFF"/>
        </w:rPr>
        <w:t>仅根据学分完成情况进行自动判定“通过”或“不通过”</w:t>
      </w:r>
      <w:r w:rsidR="002C0FAF">
        <w:rPr>
          <w:rFonts w:ascii="宋体" w:eastAsia="宋体" w:hAnsi="宋体" w:cs="宋体" w:hint="eastAsia"/>
          <w:color w:val="000000"/>
          <w:sz w:val="28"/>
          <w:szCs w:val="28"/>
          <w:shd w:val="clear" w:color="auto" w:fill="FFFFFF"/>
        </w:rPr>
        <w:t>(不通过者可线上提交申请、学院审核，审核通过者报名参评，不通过者不能报名参评；研究生院在评定后期对学院审核通过者再行审核)</w:t>
      </w:r>
      <w:r w:rsidR="001D4744">
        <w:rPr>
          <w:rFonts w:ascii="宋体" w:eastAsia="宋体" w:hAnsi="宋体" w:cs="宋体" w:hint="eastAsia"/>
          <w:color w:val="000000"/>
          <w:sz w:val="28"/>
          <w:szCs w:val="28"/>
          <w:shd w:val="clear" w:color="auto" w:fill="FFFFFF"/>
        </w:rPr>
        <w:t>,八年制学生有关学分完成情况仍由湘雅医学院进行线下控制</w:t>
      </w:r>
      <w:r w:rsidR="009A1ED8">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具体处理办法如下：</w:t>
      </w:r>
    </w:p>
    <w:p w14:paraId="658B184D" w14:textId="4BA71D00"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color w:val="000000"/>
          <w:sz w:val="28"/>
          <w:szCs w:val="28"/>
          <w:shd w:val="clear" w:color="auto" w:fill="FFFFFF"/>
        </w:rPr>
      </w:pPr>
      <w:r w:rsidRPr="00871F10">
        <w:rPr>
          <w:rFonts w:ascii="宋体" w:eastAsia="宋体" w:hAnsi="宋体" w:cs="宋体" w:hint="eastAsia"/>
          <w:b/>
          <w:bCs/>
          <w:color w:val="000000"/>
          <w:sz w:val="28"/>
          <w:szCs w:val="28"/>
          <w:shd w:val="clear" w:color="auto" w:fill="FFFFFF"/>
        </w:rPr>
        <w:t>时间要求：</w:t>
      </w:r>
      <w:r w:rsidR="00BA119D">
        <w:rPr>
          <w:rFonts w:ascii="宋体" w:eastAsia="宋体" w:hAnsi="宋体" w:cs="宋体" w:hint="eastAsia"/>
          <w:color w:val="000000"/>
          <w:sz w:val="28"/>
          <w:szCs w:val="28"/>
          <w:shd w:val="clear" w:color="auto" w:fill="FFFFFF"/>
        </w:rPr>
        <w:t>2024年9月5</w:t>
      </w:r>
      <w:r>
        <w:rPr>
          <w:rFonts w:ascii="宋体" w:eastAsia="宋体" w:hAnsi="宋体" w:cs="宋体" w:hint="eastAsia"/>
          <w:color w:val="000000"/>
          <w:sz w:val="28"/>
          <w:szCs w:val="28"/>
          <w:shd w:val="clear" w:color="auto" w:fill="FFFFFF"/>
        </w:rPr>
        <w:t>-</w:t>
      </w:r>
      <w:r w:rsidR="00BA119D">
        <w:rPr>
          <w:rFonts w:ascii="宋体" w:eastAsia="宋体" w:hAnsi="宋体" w:cs="宋体" w:hint="eastAsia"/>
          <w:color w:val="000000"/>
          <w:sz w:val="28"/>
          <w:szCs w:val="28"/>
          <w:shd w:val="clear" w:color="auto" w:fill="FFFFFF"/>
        </w:rPr>
        <w:t>14</w:t>
      </w:r>
      <w:r>
        <w:rPr>
          <w:rFonts w:ascii="宋体" w:eastAsia="宋体" w:hAnsi="宋体" w:cs="宋体" w:hint="eastAsia"/>
          <w:color w:val="000000"/>
          <w:sz w:val="28"/>
          <w:szCs w:val="28"/>
          <w:shd w:val="clear" w:color="auto" w:fill="FFFFFF"/>
        </w:rPr>
        <w:t>日。</w:t>
      </w:r>
    </w:p>
    <w:p w14:paraId="24303DE8"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color w:val="000000"/>
          <w:sz w:val="28"/>
          <w:szCs w:val="28"/>
          <w:shd w:val="clear" w:color="auto" w:fill="FFFFFF"/>
        </w:rPr>
      </w:pPr>
      <w:r w:rsidRPr="00871F10">
        <w:rPr>
          <w:rFonts w:ascii="宋体" w:eastAsia="宋体" w:hAnsi="宋体" w:cs="宋体" w:hint="eastAsia"/>
          <w:b/>
          <w:bCs/>
          <w:color w:val="000000"/>
          <w:sz w:val="28"/>
          <w:szCs w:val="28"/>
          <w:shd w:val="clear" w:color="auto" w:fill="FFFFFF"/>
        </w:rPr>
        <w:t>网站：</w:t>
      </w:r>
      <w:r>
        <w:rPr>
          <w:rFonts w:ascii="宋体" w:eastAsia="宋体" w:hAnsi="宋体" w:cs="宋体" w:hint="eastAsia"/>
          <w:color w:val="000000"/>
          <w:sz w:val="28"/>
          <w:szCs w:val="28"/>
          <w:shd w:val="clear" w:color="auto" w:fill="FFFFFF"/>
        </w:rPr>
        <w:t>奖助学金管理系统(</w:t>
      </w:r>
      <w:hyperlink r:id="rId6" w:history="1">
        <w:r>
          <w:rPr>
            <w:rStyle w:val="ac"/>
            <w:rFonts w:ascii="宋体" w:eastAsia="宋体" w:hAnsi="宋体" w:cs="宋体"/>
            <w:sz w:val="28"/>
            <w:szCs w:val="28"/>
            <w:shd w:val="clear" w:color="auto" w:fill="FFFFFF"/>
          </w:rPr>
          <w:t>https://award.csu.edu.cn/</w:t>
        </w:r>
      </w:hyperlink>
      <w:r>
        <w:rPr>
          <w:rFonts w:ascii="宋体" w:eastAsia="宋体" w:hAnsi="宋体" w:cs="宋体" w:hint="eastAsia"/>
          <w:color w:val="000000"/>
          <w:sz w:val="28"/>
          <w:szCs w:val="28"/>
          <w:shd w:val="clear" w:color="auto" w:fill="FFFFFF"/>
        </w:rPr>
        <w:t>)。</w:t>
      </w:r>
    </w:p>
    <w:p w14:paraId="35D5CEA4" w14:textId="77777777" w:rsidR="00BA119D"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学生层面：</w:t>
      </w:r>
    </w:p>
    <w:p w14:paraId="69C3B164" w14:textId="57962351"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属评定对象范围内且符合相关奖助学金申报条件的研究生登录奖助学金系统--点击“奖助评审”--“申请条件初步审核”，查询“学院审核状态”和“学校审核状态”如分别显示“自动审核通过”、“学校审核通过”则表示学分完成情况方面具有相关奖学金申报资格，点击“我要申报”即可开始报名。否则按下列情况进行处理：</w:t>
      </w:r>
    </w:p>
    <w:p w14:paraId="13792771"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1、</w:t>
      </w:r>
      <w:r w:rsidRPr="0020366D">
        <w:rPr>
          <w:rFonts w:ascii="宋体" w:eastAsia="宋体" w:hAnsi="宋体" w:cs="宋体" w:hint="eastAsia"/>
          <w:b/>
          <w:bCs/>
          <w:color w:val="000000"/>
          <w:sz w:val="28"/>
          <w:szCs w:val="28"/>
          <w:shd w:val="clear" w:color="auto" w:fill="FFFFFF"/>
        </w:rPr>
        <w:t>学分完成情况有误：</w:t>
      </w:r>
      <w:r>
        <w:rPr>
          <w:rFonts w:ascii="宋体" w:eastAsia="宋体" w:hAnsi="宋体" w:cs="宋体" w:hint="eastAsia"/>
          <w:color w:val="000000"/>
          <w:sz w:val="28"/>
          <w:szCs w:val="28"/>
          <w:shd w:val="clear" w:color="auto" w:fill="FFFFFF"/>
        </w:rPr>
        <w:t>按下文“三”中的第（四）点的要求校对修改学分完成情况直至无误（修改后将会在“申请条件初步审核表”实时显示学分内容，但“学院审核状态”或“学校审核状态”只能在次日更新）。如属“课程考试或培养环节成绩未录入”则联系学院研究生干事处理。</w:t>
      </w:r>
    </w:p>
    <w:p w14:paraId="29EAD2EC" w14:textId="0B100560" w:rsidR="00D71E82" w:rsidRDefault="00200B0B" w:rsidP="00D74A93">
      <w:pPr>
        <w:spacing w:line="400" w:lineRule="exact"/>
        <w:ind w:firstLineChars="200" w:firstLine="562"/>
        <w:rPr>
          <w:rFonts w:ascii="宋体" w:eastAsia="宋体" w:hAnsi="宋体" w:cs="宋体" w:hint="eastAsia"/>
          <w:color w:val="000000"/>
          <w:sz w:val="28"/>
          <w:szCs w:val="28"/>
          <w:shd w:val="clear" w:color="auto" w:fill="FFFFFF"/>
        </w:rPr>
      </w:pPr>
      <w:r w:rsidRPr="00871F10">
        <w:rPr>
          <w:rFonts w:ascii="宋体" w:eastAsia="宋体" w:hAnsi="宋体" w:cs="宋体" w:hint="eastAsia"/>
          <w:b/>
          <w:bCs/>
          <w:color w:val="000000"/>
          <w:kern w:val="0"/>
          <w:sz w:val="28"/>
          <w:szCs w:val="28"/>
          <w:shd w:val="clear" w:color="auto" w:fill="FFFFFF"/>
        </w:rPr>
        <w:t>2、学分完成情况无误：</w:t>
      </w:r>
      <w:r>
        <w:rPr>
          <w:rFonts w:ascii="宋体" w:eastAsia="宋体" w:hAnsi="宋体" w:cs="宋体" w:hint="eastAsia"/>
          <w:color w:val="000000"/>
          <w:kern w:val="0"/>
          <w:sz w:val="28"/>
          <w:szCs w:val="28"/>
          <w:shd w:val="clear" w:color="auto" w:fill="FFFFFF"/>
        </w:rPr>
        <w:t>如仍不通过，</w:t>
      </w: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1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①</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2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②</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3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③</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4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④</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类下列学生点击“详情”填写“申请条件初步审核表”申请奖项和申请理由等相关内容，提交学院审核（研究生院评定后期审核），并主动</w:t>
      </w:r>
      <w:r w:rsidR="00AF0895">
        <w:rPr>
          <w:rFonts w:ascii="宋体" w:eastAsia="宋体" w:hAnsi="宋体" w:cs="宋体" w:hint="eastAsia"/>
          <w:color w:val="000000"/>
          <w:kern w:val="0"/>
          <w:sz w:val="28"/>
          <w:szCs w:val="28"/>
          <w:shd w:val="clear" w:color="auto" w:fill="FFFFFF"/>
        </w:rPr>
        <w:t>联系</w:t>
      </w:r>
      <w:r>
        <w:rPr>
          <w:rFonts w:ascii="宋体" w:eastAsia="宋体" w:hAnsi="宋体" w:cs="宋体" w:hint="eastAsia"/>
          <w:color w:val="000000"/>
          <w:kern w:val="0"/>
          <w:sz w:val="28"/>
          <w:szCs w:val="28"/>
          <w:shd w:val="clear" w:color="auto" w:fill="FFFFFF"/>
        </w:rPr>
        <w:t>要求学院研究生干事进行线上审核，如</w:t>
      </w:r>
      <w:r>
        <w:rPr>
          <w:rFonts w:ascii="宋体" w:eastAsia="宋体" w:hAnsi="宋体" w:cs="宋体" w:hint="eastAsia"/>
          <w:color w:val="000000"/>
          <w:sz w:val="28"/>
          <w:szCs w:val="28"/>
          <w:shd w:val="clear" w:color="auto" w:fill="FFFFFF"/>
        </w:rPr>
        <w:t>“学院审核状态”显示“学院审核通过”，则表示学分完成情况方面具有相关奖学金申报资格，点击“我要申报”即可开始报名（报名后或评定后，</w:t>
      </w:r>
      <w:r>
        <w:rPr>
          <w:rFonts w:ascii="宋体" w:eastAsia="宋体" w:hAnsi="宋体" w:cs="宋体" w:hint="eastAsia"/>
          <w:color w:val="000000"/>
          <w:kern w:val="0"/>
          <w:sz w:val="28"/>
          <w:szCs w:val="28"/>
          <w:shd w:val="clear" w:color="auto" w:fill="FFFFFF"/>
        </w:rPr>
        <w:t>研究生院后期审核不通过，会取消</w:t>
      </w:r>
      <w:r>
        <w:rPr>
          <w:rFonts w:ascii="宋体" w:eastAsia="宋体" w:hAnsi="宋体" w:cs="宋体" w:hint="eastAsia"/>
          <w:color w:val="000000"/>
          <w:kern w:val="0"/>
          <w:sz w:val="28"/>
          <w:szCs w:val="28"/>
          <w:shd w:val="clear" w:color="auto" w:fill="FFFFFF"/>
        </w:rPr>
        <w:lastRenderedPageBreak/>
        <w:t>报名资格或评定的奖学金</w:t>
      </w:r>
      <w:r>
        <w:rPr>
          <w:rFonts w:ascii="宋体" w:eastAsia="宋体" w:hAnsi="宋体" w:cs="宋体" w:hint="eastAsia"/>
          <w:color w:val="000000"/>
          <w:sz w:val="28"/>
          <w:szCs w:val="28"/>
          <w:shd w:val="clear" w:color="auto" w:fill="FFFFFF"/>
        </w:rPr>
        <w:t>）。</w:t>
      </w:r>
    </w:p>
    <w:p w14:paraId="30AA7C68" w14:textId="77777777" w:rsidR="00D71E82" w:rsidRDefault="00200B0B" w:rsidP="00D74A93">
      <w:pPr>
        <w:spacing w:line="400" w:lineRule="exact"/>
        <w:ind w:firstLineChars="200" w:firstLine="560"/>
        <w:rPr>
          <w:rFonts w:ascii="宋体" w:eastAsia="宋体" w:hAnsi="宋体" w:cs="宋体" w:hint="eastAsia"/>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1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①</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休复学研究生；</w:t>
      </w:r>
    </w:p>
    <w:p w14:paraId="17735F00" w14:textId="77777777" w:rsidR="00D71E82" w:rsidRDefault="00200B0B" w:rsidP="00D74A93">
      <w:pPr>
        <w:spacing w:line="400" w:lineRule="exact"/>
        <w:ind w:firstLineChars="200" w:firstLine="560"/>
        <w:rPr>
          <w:rFonts w:ascii="宋体" w:eastAsia="宋体" w:hAnsi="宋体" w:cs="宋体" w:hint="eastAsia"/>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2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②</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满足</w:t>
      </w:r>
      <w:r>
        <w:rPr>
          <w:rFonts w:ascii="宋体" w:eastAsia="宋体" w:hAnsi="宋体" w:cs="宋体" w:hint="eastAsia"/>
          <w:color w:val="000000"/>
          <w:sz w:val="28"/>
          <w:szCs w:val="28"/>
          <w:shd w:val="clear" w:color="auto" w:fill="FFFFFF"/>
        </w:rPr>
        <w:t>中大研字[2020]67号文件“研究生学业奖学金实施细则</w:t>
      </w:r>
      <w:r>
        <w:rPr>
          <w:rFonts w:ascii="宋体" w:eastAsia="宋体" w:hAnsi="宋体" w:cs="宋体" w:hint="eastAsia"/>
          <w:color w:val="000000"/>
          <w:kern w:val="0"/>
          <w:sz w:val="28"/>
          <w:szCs w:val="28"/>
          <w:shd w:val="clear" w:color="auto" w:fill="FFFFFF"/>
        </w:rPr>
        <w:t>”第六条的学生：只能申请参与学业奖学金和助学金的评定，但不得申请国家奖学金和校长奖学金；</w:t>
      </w:r>
    </w:p>
    <w:p w14:paraId="401045D6" w14:textId="77777777" w:rsidR="00D71E82" w:rsidRDefault="00200B0B" w:rsidP="00D74A93">
      <w:pPr>
        <w:spacing w:line="400" w:lineRule="exact"/>
        <w:ind w:firstLineChars="200" w:firstLine="560"/>
        <w:rPr>
          <w:rFonts w:ascii="宋体" w:eastAsia="宋体" w:hAnsi="宋体" w:cs="宋体" w:hint="eastAsia"/>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3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③</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超过基本学制但未超过最长学习年限满足申报校长奖学金卓越奖或拔尖奖条件的研究生：只能申请参与卓越奖或拔尖奖的评定，不得申请奖项；</w:t>
      </w:r>
    </w:p>
    <w:p w14:paraId="4B53FD7B" w14:textId="77777777" w:rsidR="00D71E82" w:rsidRDefault="00200B0B" w:rsidP="00D74A93">
      <w:pPr>
        <w:spacing w:line="400" w:lineRule="exact"/>
        <w:ind w:firstLineChars="200" w:firstLine="560"/>
        <w:rPr>
          <w:rFonts w:ascii="宋体" w:eastAsia="宋体" w:hAnsi="宋体" w:cs="宋体" w:hint="eastAsia"/>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4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④</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其他特殊情况学生；</w:t>
      </w:r>
    </w:p>
    <w:p w14:paraId="7030303F" w14:textId="77777777" w:rsidR="00D71E82" w:rsidRDefault="00200B0B" w:rsidP="00D74A93">
      <w:pPr>
        <w:spacing w:line="400" w:lineRule="exact"/>
        <w:ind w:firstLineChars="200" w:firstLine="560"/>
        <w:rPr>
          <w:rFonts w:ascii="宋体" w:eastAsia="宋体" w:hAnsi="宋体" w:cs="宋体" w:hint="eastAsia"/>
          <w:color w:val="000000"/>
          <w:sz w:val="28"/>
          <w:szCs w:val="28"/>
          <w:shd w:val="clear" w:color="auto" w:fill="FFFFFF"/>
        </w:rPr>
      </w:pPr>
      <w:r>
        <w:rPr>
          <w:rFonts w:ascii="宋体" w:eastAsia="宋体" w:hAnsi="宋体" w:cs="宋体" w:hint="eastAsia"/>
          <w:color w:val="000000"/>
          <w:kern w:val="0"/>
          <w:sz w:val="28"/>
          <w:szCs w:val="28"/>
          <w:shd w:val="clear" w:color="auto" w:fill="FFFFFF"/>
        </w:rPr>
        <w:fldChar w:fldCharType="begin"/>
      </w:r>
      <w:r>
        <w:rPr>
          <w:rFonts w:ascii="宋体" w:eastAsia="宋体" w:hAnsi="宋体" w:cs="宋体" w:hint="eastAsia"/>
          <w:color w:val="000000"/>
          <w:kern w:val="0"/>
          <w:sz w:val="28"/>
          <w:szCs w:val="28"/>
          <w:shd w:val="clear" w:color="auto" w:fill="FFFFFF"/>
        </w:rPr>
        <w:instrText xml:space="preserve"> = 5 \* GB3 </w:instrText>
      </w:r>
      <w:r>
        <w:rPr>
          <w:rFonts w:ascii="宋体" w:eastAsia="宋体" w:hAnsi="宋体" w:cs="宋体" w:hint="eastAsia"/>
          <w:color w:val="000000"/>
          <w:kern w:val="0"/>
          <w:sz w:val="28"/>
          <w:szCs w:val="28"/>
          <w:shd w:val="clear" w:color="auto" w:fill="FFFFFF"/>
        </w:rPr>
        <w:fldChar w:fldCharType="separate"/>
      </w:r>
      <w:r>
        <w:rPr>
          <w:rFonts w:ascii="宋体" w:eastAsia="宋体" w:hAnsi="宋体" w:cs="宋体" w:hint="eastAsia"/>
          <w:color w:val="000000"/>
          <w:kern w:val="0"/>
          <w:sz w:val="28"/>
          <w:szCs w:val="28"/>
          <w:shd w:val="clear" w:color="auto" w:fill="FFFFFF"/>
        </w:rPr>
        <w:t>⑤</w:t>
      </w:r>
      <w:r>
        <w:rPr>
          <w:rFonts w:ascii="宋体" w:eastAsia="宋体" w:hAnsi="宋体" w:cs="宋体" w:hint="eastAsia"/>
          <w:color w:val="000000"/>
          <w:kern w:val="0"/>
          <w:sz w:val="28"/>
          <w:szCs w:val="28"/>
          <w:shd w:val="clear" w:color="auto" w:fill="FFFFFF"/>
        </w:rPr>
        <w:fldChar w:fldCharType="end"/>
      </w:r>
      <w:r>
        <w:rPr>
          <w:rFonts w:ascii="宋体" w:eastAsia="宋体" w:hAnsi="宋体" w:cs="宋体" w:hint="eastAsia"/>
          <w:color w:val="000000"/>
          <w:kern w:val="0"/>
          <w:sz w:val="28"/>
          <w:szCs w:val="28"/>
          <w:shd w:val="clear" w:color="auto" w:fill="FFFFFF"/>
        </w:rPr>
        <w:t>无其他特殊情况学生：不能申请任何奖学金，如</w:t>
      </w:r>
      <w:r>
        <w:rPr>
          <w:rFonts w:ascii="宋体" w:eastAsia="宋体" w:hAnsi="宋体" w:cs="宋体" w:hint="eastAsia"/>
          <w:color w:val="000000"/>
          <w:sz w:val="28"/>
          <w:szCs w:val="28"/>
          <w:shd w:val="clear" w:color="auto" w:fill="FFFFFF"/>
        </w:rPr>
        <w:t>属评定对象范围内学生</w:t>
      </w:r>
      <w:r>
        <w:rPr>
          <w:rFonts w:ascii="宋体" w:eastAsia="宋体" w:hAnsi="宋体" w:cs="宋体" w:hint="eastAsia"/>
          <w:color w:val="000000"/>
          <w:kern w:val="0"/>
          <w:sz w:val="28"/>
          <w:szCs w:val="28"/>
          <w:shd w:val="clear" w:color="auto" w:fill="FFFFFF"/>
        </w:rPr>
        <w:t>可且必须线上申请助学金（所有符合助学金申请条件的高年级及八年制学生的助学金必须线上申请，因助学金和学业奖学金是一同申请的，如不符合申请学业奖学金条件，则此时学业奖学金申请等级为“无”</w:t>
      </w:r>
      <w:r>
        <w:rPr>
          <w:rFonts w:ascii="宋体" w:eastAsia="宋体" w:hAnsi="宋体" w:cs="宋体" w:hint="eastAsia"/>
          <w:color w:val="000000"/>
          <w:sz w:val="28"/>
          <w:szCs w:val="28"/>
          <w:shd w:val="clear" w:color="auto" w:fill="FFFFFF"/>
        </w:rPr>
        <w:t>）。</w:t>
      </w:r>
    </w:p>
    <w:p w14:paraId="03B7D58E"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二级单位研究生干事层面：</w:t>
      </w:r>
    </w:p>
    <w:p w14:paraId="73C962DC" w14:textId="490E8BDD" w:rsidR="002C66C6" w:rsidRDefault="005A0405"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二级单位研究生干事</w:t>
      </w:r>
      <w:r w:rsidR="00200B0B">
        <w:rPr>
          <w:rFonts w:ascii="宋体" w:eastAsia="宋体" w:hAnsi="宋体" w:cs="宋体" w:hint="eastAsia"/>
          <w:color w:val="000000"/>
          <w:sz w:val="28"/>
          <w:szCs w:val="28"/>
          <w:shd w:val="clear" w:color="auto" w:fill="FFFFFF"/>
        </w:rPr>
        <w:t>必须经常登录奖助学金系统及时处理学生提交的申请--点击“申请条件-学院审核”</w:t>
      </w:r>
      <w:r w:rsidR="00200B0B">
        <w:rPr>
          <w:rFonts w:ascii="宋体" w:eastAsia="宋体" w:hAnsi="宋体" w:cs="宋体"/>
          <w:color w:val="000000"/>
          <w:sz w:val="28"/>
          <w:szCs w:val="28"/>
          <w:shd w:val="clear" w:color="auto" w:fill="FFFFFF"/>
        </w:rPr>
        <w:t>—</w:t>
      </w:r>
      <w:r w:rsidR="00200B0B">
        <w:rPr>
          <w:rFonts w:ascii="宋体" w:eastAsia="宋体" w:hAnsi="宋体" w:cs="宋体" w:hint="eastAsia"/>
          <w:color w:val="000000"/>
          <w:sz w:val="28"/>
          <w:szCs w:val="28"/>
          <w:shd w:val="clear" w:color="auto" w:fill="FFFFFF"/>
        </w:rPr>
        <w:t>在“学院审核状态”处选择“未审核”，点击“查询”、点击相关学生的“详情”即显示学生提交的“申请条件初步审核表”，研究生院干事填写审核意见（如：通过及理由；不通过及理由），最后点击</w:t>
      </w:r>
      <w:r w:rsidR="00185AAA">
        <w:rPr>
          <w:rFonts w:ascii="宋体" w:eastAsia="宋体" w:hAnsi="宋体" w:cs="宋体" w:hint="eastAsia"/>
          <w:color w:val="000000"/>
          <w:sz w:val="28"/>
          <w:szCs w:val="28"/>
          <w:shd w:val="clear" w:color="auto" w:fill="FFFFFF"/>
        </w:rPr>
        <w:t>表格</w:t>
      </w:r>
      <w:r w:rsidR="002C66C6">
        <w:rPr>
          <w:rFonts w:ascii="宋体" w:eastAsia="宋体" w:hAnsi="宋体" w:cs="宋体" w:hint="eastAsia"/>
          <w:color w:val="000000"/>
          <w:sz w:val="28"/>
          <w:szCs w:val="28"/>
          <w:shd w:val="clear" w:color="auto" w:fill="FFFFFF"/>
        </w:rPr>
        <w:t>下面的</w:t>
      </w:r>
      <w:r w:rsidR="00200B0B">
        <w:rPr>
          <w:rFonts w:ascii="宋体" w:eastAsia="宋体" w:hAnsi="宋体" w:cs="宋体" w:hint="eastAsia"/>
          <w:color w:val="000000"/>
          <w:sz w:val="28"/>
          <w:szCs w:val="28"/>
          <w:shd w:val="clear" w:color="auto" w:fill="FFFFFF"/>
        </w:rPr>
        <w:t>“通过”（拉选相关选项</w:t>
      </w:r>
      <w:r w:rsidR="00692156">
        <w:rPr>
          <w:rFonts w:ascii="宋体" w:eastAsia="宋体" w:hAnsi="宋体" w:cs="宋体" w:hint="eastAsia"/>
          <w:color w:val="000000"/>
          <w:sz w:val="28"/>
          <w:szCs w:val="28"/>
          <w:shd w:val="clear" w:color="auto" w:fill="FFFFFF"/>
        </w:rPr>
        <w:t>，</w:t>
      </w:r>
      <w:r w:rsidR="00692156">
        <w:rPr>
          <w:rFonts w:ascii="宋体" w:eastAsia="宋体" w:hAnsi="宋体" w:cs="宋体" w:hint="eastAsia"/>
          <w:color w:val="000000"/>
          <w:sz w:val="28"/>
          <w:szCs w:val="28"/>
          <w:shd w:val="clear" w:color="auto" w:fill="FFFFFF"/>
        </w:rPr>
        <w:fldChar w:fldCharType="begin"/>
      </w:r>
      <w:r w:rsidR="00692156">
        <w:rPr>
          <w:rFonts w:ascii="宋体" w:eastAsia="宋体" w:hAnsi="宋体" w:cs="宋体" w:hint="eastAsia"/>
          <w:color w:val="000000"/>
          <w:sz w:val="28"/>
          <w:szCs w:val="28"/>
          <w:shd w:val="clear" w:color="auto" w:fill="FFFFFF"/>
        </w:rPr>
        <w:instrText xml:space="preserve"> = 2 \* GB3 </w:instrText>
      </w:r>
      <w:r w:rsidR="00692156">
        <w:rPr>
          <w:rFonts w:ascii="宋体" w:eastAsia="宋体" w:hAnsi="宋体" w:cs="宋体" w:hint="eastAsia"/>
          <w:color w:val="000000"/>
          <w:sz w:val="28"/>
          <w:szCs w:val="28"/>
          <w:shd w:val="clear" w:color="auto" w:fill="FFFFFF"/>
        </w:rPr>
        <w:fldChar w:fldCharType="separate"/>
      </w:r>
      <w:r w:rsidR="00692156">
        <w:rPr>
          <w:rFonts w:ascii="宋体" w:eastAsia="宋体" w:hAnsi="宋体" w:cs="宋体" w:hint="eastAsia"/>
          <w:color w:val="000000"/>
          <w:sz w:val="28"/>
          <w:szCs w:val="28"/>
          <w:shd w:val="clear" w:color="auto" w:fill="FFFFFF"/>
        </w:rPr>
        <w:t>②</w:t>
      </w:r>
      <w:r w:rsidR="00692156">
        <w:rPr>
          <w:rFonts w:ascii="宋体" w:eastAsia="宋体" w:hAnsi="宋体" w:cs="宋体" w:hint="eastAsia"/>
          <w:color w:val="000000"/>
          <w:sz w:val="28"/>
          <w:szCs w:val="28"/>
          <w:shd w:val="clear" w:color="auto" w:fill="FFFFFF"/>
        </w:rPr>
        <w:fldChar w:fldCharType="end"/>
      </w:r>
      <w:r w:rsidR="00692156">
        <w:rPr>
          <w:rFonts w:ascii="宋体" w:eastAsia="宋体" w:hAnsi="宋体" w:cs="宋体" w:hint="eastAsia"/>
          <w:color w:val="000000"/>
          <w:sz w:val="28"/>
          <w:szCs w:val="28"/>
          <w:shd w:val="clear" w:color="auto" w:fill="FFFFFF"/>
        </w:rPr>
        <w:t>学生拉选第二项；</w:t>
      </w:r>
      <w:r w:rsidR="00692156">
        <w:rPr>
          <w:rFonts w:ascii="宋体" w:eastAsia="宋体" w:hAnsi="宋体" w:cs="宋体" w:hint="eastAsia"/>
          <w:color w:val="000000"/>
          <w:sz w:val="28"/>
          <w:szCs w:val="28"/>
          <w:shd w:val="clear" w:color="auto" w:fill="FFFFFF"/>
        </w:rPr>
        <w:fldChar w:fldCharType="begin"/>
      </w:r>
      <w:r w:rsidR="00692156">
        <w:rPr>
          <w:rFonts w:ascii="宋体" w:eastAsia="宋体" w:hAnsi="宋体" w:cs="宋体" w:hint="eastAsia"/>
          <w:color w:val="000000"/>
          <w:sz w:val="28"/>
          <w:szCs w:val="28"/>
          <w:shd w:val="clear" w:color="auto" w:fill="FFFFFF"/>
        </w:rPr>
        <w:instrText xml:space="preserve"> = 3 \* GB3 </w:instrText>
      </w:r>
      <w:r w:rsidR="00692156">
        <w:rPr>
          <w:rFonts w:ascii="宋体" w:eastAsia="宋体" w:hAnsi="宋体" w:cs="宋体" w:hint="eastAsia"/>
          <w:color w:val="000000"/>
          <w:sz w:val="28"/>
          <w:szCs w:val="28"/>
          <w:shd w:val="clear" w:color="auto" w:fill="FFFFFF"/>
        </w:rPr>
        <w:fldChar w:fldCharType="separate"/>
      </w:r>
      <w:r w:rsidR="00692156">
        <w:rPr>
          <w:rFonts w:ascii="宋体" w:eastAsia="宋体" w:hAnsi="宋体" w:cs="宋体" w:hint="eastAsia"/>
          <w:color w:val="000000"/>
          <w:sz w:val="28"/>
          <w:szCs w:val="28"/>
          <w:shd w:val="clear" w:color="auto" w:fill="FFFFFF"/>
        </w:rPr>
        <w:t>③</w:t>
      </w:r>
      <w:r w:rsidR="00692156">
        <w:rPr>
          <w:rFonts w:ascii="宋体" w:eastAsia="宋体" w:hAnsi="宋体" w:cs="宋体" w:hint="eastAsia"/>
          <w:color w:val="000000"/>
          <w:sz w:val="28"/>
          <w:szCs w:val="28"/>
          <w:shd w:val="clear" w:color="auto" w:fill="FFFFFF"/>
        </w:rPr>
        <w:fldChar w:fldCharType="end"/>
      </w:r>
      <w:r w:rsidR="00692156">
        <w:rPr>
          <w:rFonts w:ascii="宋体" w:eastAsia="宋体" w:hAnsi="宋体" w:cs="宋体" w:hint="eastAsia"/>
          <w:color w:val="000000"/>
          <w:sz w:val="28"/>
          <w:szCs w:val="28"/>
          <w:shd w:val="clear" w:color="auto" w:fill="FFFFFF"/>
        </w:rPr>
        <w:t>类学生拉选第</w:t>
      </w:r>
      <w:r w:rsidR="00834D80">
        <w:rPr>
          <w:rFonts w:ascii="宋体" w:eastAsia="宋体" w:hAnsi="宋体" w:cs="宋体" w:hint="eastAsia"/>
          <w:color w:val="000000"/>
          <w:sz w:val="28"/>
          <w:szCs w:val="28"/>
          <w:shd w:val="clear" w:color="auto" w:fill="FFFFFF"/>
        </w:rPr>
        <w:t>三</w:t>
      </w:r>
      <w:r w:rsidR="00692156">
        <w:rPr>
          <w:rFonts w:ascii="宋体" w:eastAsia="宋体" w:hAnsi="宋体" w:cs="宋体" w:hint="eastAsia"/>
          <w:color w:val="000000"/>
          <w:sz w:val="28"/>
          <w:szCs w:val="28"/>
          <w:shd w:val="clear" w:color="auto" w:fill="FFFFFF"/>
        </w:rPr>
        <w:t>项</w:t>
      </w:r>
      <w:r w:rsidR="00200B0B">
        <w:rPr>
          <w:rFonts w:ascii="宋体" w:eastAsia="宋体" w:hAnsi="宋体" w:cs="宋体" w:hint="eastAsia"/>
          <w:color w:val="000000"/>
          <w:sz w:val="28"/>
          <w:szCs w:val="28"/>
          <w:shd w:val="clear" w:color="auto" w:fill="FFFFFF"/>
        </w:rPr>
        <w:t>）或“不通过”。请学院认真对待，慎重处理，研究生院在评定后期会对学院审核通过者进行严格审核，不合格者，取消报名资格和评定的奖学金。</w:t>
      </w:r>
    </w:p>
    <w:p w14:paraId="35429473" w14:textId="77777777" w:rsidR="00185AAA" w:rsidRDefault="00185AAA"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p>
    <w:p w14:paraId="25A2D314" w14:textId="1C5A0A7B" w:rsidR="00D71E82" w:rsidRDefault="00200B0B" w:rsidP="00D74A93">
      <w:pPr>
        <w:pStyle w:val="a9"/>
        <w:widowControl/>
        <w:spacing w:beforeAutospacing="0" w:afterAutospacing="0" w:line="400" w:lineRule="exact"/>
        <w:ind w:firstLineChars="200" w:firstLine="562"/>
        <w:jc w:val="both"/>
        <w:textAlignment w:val="center"/>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二、研究生学分要求</w:t>
      </w:r>
    </w:p>
    <w:p w14:paraId="72885E9C"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在研究生奖学金评定学年，在奖学金申请时，研究生所修学分须达到以下要求。否则，不能参评奖学金，但可申请助学金。</w:t>
      </w:r>
    </w:p>
    <w:p w14:paraId="74A28E4A"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（一）博士研究生：</w:t>
      </w:r>
    </w:p>
    <w:p w14:paraId="1B39A465"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1.三年级直博生(含本博创新人才、强基转段直博生，下同</w:t>
      </w:r>
      <w:r>
        <w:rPr>
          <w:rFonts w:ascii="宋体" w:eastAsia="宋体" w:hAnsi="宋体" w:cs="宋体"/>
          <w:color w:val="000000"/>
          <w:sz w:val="28"/>
          <w:szCs w:val="28"/>
          <w:shd w:val="clear" w:color="auto" w:fill="FFFFFF"/>
        </w:rPr>
        <w:t>)</w:t>
      </w:r>
      <w:r>
        <w:rPr>
          <w:rFonts w:ascii="宋体" w:eastAsia="宋体" w:hAnsi="宋体" w:cs="宋体" w:hint="eastAsia"/>
          <w:color w:val="000000"/>
          <w:sz w:val="28"/>
          <w:szCs w:val="28"/>
          <w:shd w:val="clear" w:color="auto" w:fill="FFFFFF"/>
        </w:rPr>
        <w:t>、二年级普通博士生须完成培养方案所规定的全部课程学分（含公共学位课、学科【专业】基础课、专业课【包括学科核心课、专业核心课</w:t>
      </w:r>
      <w:r>
        <w:rPr>
          <w:rFonts w:ascii="宋体" w:eastAsia="宋体" w:hAnsi="宋体" w:cs="宋体"/>
          <w:color w:val="000000"/>
          <w:sz w:val="28"/>
          <w:szCs w:val="28"/>
          <w:shd w:val="clear" w:color="auto" w:fill="FFFFFF"/>
        </w:rPr>
        <w:t>】</w:t>
      </w:r>
      <w:r>
        <w:rPr>
          <w:rFonts w:ascii="宋体" w:eastAsia="宋体" w:hAnsi="宋体" w:cs="宋体" w:hint="eastAsia"/>
          <w:color w:val="000000"/>
          <w:sz w:val="28"/>
          <w:szCs w:val="28"/>
          <w:shd w:val="clear" w:color="auto" w:fill="FFFFFF"/>
        </w:rPr>
        <w:t>、选修课【含学科交叉课】，下同）；</w:t>
      </w:r>
    </w:p>
    <w:p w14:paraId="0D6485BF"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2.四年级直博生、三年级普通博士生须完成培养方案所规定的全部课程学分、资格考试和论文开题；</w:t>
      </w:r>
    </w:p>
    <w:p w14:paraId="646B95B3"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3.五年级直博生、四年级普通博士生须完成培养方案规定的全部课程学分、资格考试、论文开题和中期考核。</w:t>
      </w:r>
    </w:p>
    <w:p w14:paraId="0E5ADF67"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（二）硕士研究生：</w:t>
      </w:r>
    </w:p>
    <w:p w14:paraId="4F39310F"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1.二年级硕士生须完成培养方案所规定的学位课程学分（含公共学位课、学科【专业】基础课、专业课【包括学科核心课、专业核心课】，下同）；</w:t>
      </w:r>
    </w:p>
    <w:p w14:paraId="601BE098"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2.三年级硕士生须完成培养方案所规定的全部课程学分、论文开题。</w:t>
      </w:r>
    </w:p>
    <w:p w14:paraId="28840063"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（三）</w:t>
      </w:r>
      <w:r>
        <w:rPr>
          <w:rFonts w:ascii="宋体" w:eastAsia="宋体" w:hAnsi="宋体" w:cs="宋体"/>
          <w:b/>
          <w:bCs/>
          <w:color w:val="000000"/>
          <w:sz w:val="28"/>
          <w:szCs w:val="28"/>
          <w:shd w:val="clear" w:color="auto" w:fill="FFFFFF"/>
        </w:rPr>
        <w:t>2016</w:t>
      </w:r>
      <w:r>
        <w:rPr>
          <w:rFonts w:ascii="宋体" w:eastAsia="宋体" w:hAnsi="宋体" w:cs="宋体" w:hint="eastAsia"/>
          <w:b/>
          <w:bCs/>
          <w:color w:val="000000"/>
          <w:sz w:val="28"/>
          <w:szCs w:val="28"/>
          <w:shd w:val="clear" w:color="auto" w:fill="FFFFFF"/>
        </w:rPr>
        <w:t>级及以后年级的八年制学生（学生年级以其本科新生入学时年级为准）：</w:t>
      </w:r>
    </w:p>
    <w:p w14:paraId="6B0F8F48"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1.第6学年评定时，须完成八年制培养方案规定的学分要求；</w:t>
      </w:r>
    </w:p>
    <w:p w14:paraId="4EF8BBA2"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2.第7学年评定时，须完成资格考试；</w:t>
      </w:r>
    </w:p>
    <w:p w14:paraId="37432712"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3.第8学年评定时，须完成论文开题。</w:t>
      </w:r>
    </w:p>
    <w:p w14:paraId="263EA2A0" w14:textId="77777777" w:rsidR="00D71E82" w:rsidRDefault="00D71E82" w:rsidP="00D74A93">
      <w:pPr>
        <w:pStyle w:val="a9"/>
        <w:widowControl/>
        <w:spacing w:beforeAutospacing="0" w:afterAutospacing="0" w:line="400" w:lineRule="exact"/>
        <w:ind w:firstLine="200"/>
        <w:jc w:val="both"/>
        <w:rPr>
          <w:rFonts w:ascii="宋体" w:eastAsia="宋体" w:hAnsi="宋体" w:cs="宋体" w:hint="eastAsia"/>
          <w:b/>
          <w:bCs/>
          <w:color w:val="000000"/>
          <w:sz w:val="28"/>
          <w:szCs w:val="28"/>
          <w:shd w:val="clear" w:color="auto" w:fill="FFFFFF"/>
        </w:rPr>
      </w:pPr>
    </w:p>
    <w:p w14:paraId="4BF199BC" w14:textId="77777777" w:rsidR="00D71E82" w:rsidRDefault="00200B0B" w:rsidP="00D74A93">
      <w:pPr>
        <w:pStyle w:val="a9"/>
        <w:widowControl/>
        <w:spacing w:beforeAutospacing="0" w:afterAutospacing="0" w:line="400" w:lineRule="exact"/>
        <w:ind w:firstLineChars="200" w:firstLine="562"/>
        <w:jc w:val="both"/>
        <w:rPr>
          <w:rFonts w:ascii="宋体" w:eastAsia="宋体" w:hAnsi="宋体" w:cs="宋体" w:hint="eastAsia"/>
          <w:b/>
          <w:bCs/>
          <w:color w:val="000000"/>
          <w:sz w:val="28"/>
          <w:szCs w:val="28"/>
          <w:shd w:val="clear" w:color="auto" w:fill="FFFFFF"/>
        </w:rPr>
      </w:pPr>
      <w:r>
        <w:rPr>
          <w:rFonts w:ascii="宋体" w:eastAsia="宋体" w:hAnsi="宋体" w:cs="宋体" w:hint="eastAsia"/>
          <w:b/>
          <w:bCs/>
          <w:color w:val="000000"/>
          <w:sz w:val="28"/>
          <w:szCs w:val="28"/>
          <w:shd w:val="clear" w:color="auto" w:fill="FFFFFF"/>
        </w:rPr>
        <w:t>三、工作要求</w:t>
      </w:r>
    </w:p>
    <w:p w14:paraId="0EA39153"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（一）各二级研究生培养单位根据本单位学科（专业）特点以及培养方案要求，制订切实可行的课程教学安排。</w:t>
      </w:r>
    </w:p>
    <w:p w14:paraId="340AD054"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（二）二级研究生培养单位及时将有关课程和培养环节学分录入研究生教育管理系统，以免影响研究生奖学金的申请和评定（奖学金评定每年于9月上旬组织申请和评定）。</w:t>
      </w:r>
    </w:p>
    <w:p w14:paraId="1DE702AE"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（三）研究生如出现以下情况，视情况进行处理。</w:t>
      </w:r>
    </w:p>
    <w:p w14:paraId="425E90B9"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1.休复学研究生：按休学复学起止时间视情况作顺延处理。</w:t>
      </w:r>
    </w:p>
    <w:p w14:paraId="40E2D5EF"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2.兼职辅导员硕士生：按顺延一年处理。</w:t>
      </w:r>
    </w:p>
    <w:p w14:paraId="59360BA9"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3.申请缓考并备案研究生：相关缓考科目的学分不计入应修学位课或选修课学分，但应于第二学年内完成全部课程学分。</w:t>
      </w:r>
    </w:p>
    <w:p w14:paraId="096A4A6F"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4.如因研究生个人原因，出现不能按期完成课程学习和培养环节等情况，研究生本人自行负责。</w:t>
      </w:r>
    </w:p>
    <w:p w14:paraId="4DB6375A" w14:textId="0E4533AA"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四）请二级研究生培养单位通知研究生根据学科（专业）培养方案要求及个人培养计划自行核查研究生学分完成情况：总学分以及各模块学分情况、课程属性、加权平均成绩、加权平均绩点是否正确，如有误请联系二级研究生培养单位研究生干事和研究生院于</w:t>
      </w:r>
      <w:r w:rsidR="00185AAA">
        <w:rPr>
          <w:rFonts w:ascii="宋体" w:eastAsia="宋体" w:hAnsi="宋体" w:cs="宋体" w:hint="eastAsia"/>
          <w:color w:val="000000"/>
          <w:sz w:val="28"/>
          <w:szCs w:val="28"/>
          <w:shd w:val="clear" w:color="auto" w:fill="FFFFFF"/>
        </w:rPr>
        <w:t>每年9月14</w:t>
      </w:r>
      <w:r>
        <w:rPr>
          <w:rFonts w:ascii="宋体" w:eastAsia="宋体" w:hAnsi="宋体" w:cs="宋体" w:hint="eastAsia"/>
          <w:color w:val="000000"/>
          <w:sz w:val="28"/>
          <w:szCs w:val="28"/>
          <w:shd w:val="clear" w:color="auto" w:fill="FFFFFF"/>
        </w:rPr>
        <w:t>日前处理完毕。研究生奖学金的申请和评定涉及成绩内容，以研究生教育管理系统中</w:t>
      </w:r>
      <w:r w:rsidR="00185AAA">
        <w:rPr>
          <w:rFonts w:ascii="宋体" w:eastAsia="宋体" w:hAnsi="宋体" w:cs="宋体" w:hint="eastAsia"/>
          <w:color w:val="000000"/>
          <w:sz w:val="28"/>
          <w:szCs w:val="28"/>
          <w:shd w:val="clear" w:color="auto" w:fill="FFFFFF"/>
        </w:rPr>
        <w:t>每</w:t>
      </w:r>
      <w:r w:rsidR="006E59F4">
        <w:rPr>
          <w:rFonts w:ascii="宋体" w:eastAsia="宋体" w:hAnsi="宋体" w:cs="宋体" w:hint="eastAsia"/>
          <w:color w:val="000000"/>
          <w:sz w:val="28"/>
          <w:szCs w:val="28"/>
          <w:shd w:val="clear" w:color="auto" w:fill="FFFFFF"/>
        </w:rPr>
        <w:t>年报名</w:t>
      </w:r>
      <w:r>
        <w:rPr>
          <w:rFonts w:ascii="宋体" w:eastAsia="宋体" w:hAnsi="宋体" w:cs="宋体" w:hint="eastAsia"/>
          <w:color w:val="000000"/>
          <w:sz w:val="28"/>
          <w:szCs w:val="28"/>
          <w:shd w:val="clear" w:color="auto" w:fill="FFFFFF"/>
        </w:rPr>
        <w:t>之前打印的成绩单为准。逾期修改，当年研究生奖学金的申请和评定不予认可。</w:t>
      </w:r>
    </w:p>
    <w:p w14:paraId="627645EB" w14:textId="77777777"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有关学分可咨询二级研究生培养单位和研究生院。研究生院联系人：博士生：汤老师8</w:t>
      </w:r>
      <w:r>
        <w:rPr>
          <w:rFonts w:ascii="宋体" w:eastAsia="宋体" w:hAnsi="宋体" w:cs="宋体"/>
          <w:color w:val="000000"/>
          <w:sz w:val="28"/>
          <w:szCs w:val="28"/>
          <w:shd w:val="clear" w:color="auto" w:fill="FFFFFF"/>
        </w:rPr>
        <w:t>8876550</w:t>
      </w:r>
      <w:r>
        <w:rPr>
          <w:rFonts w:ascii="宋体" w:eastAsia="宋体" w:hAnsi="宋体" w:cs="宋体" w:hint="eastAsia"/>
          <w:color w:val="000000"/>
          <w:sz w:val="28"/>
          <w:szCs w:val="28"/>
          <w:shd w:val="clear" w:color="auto" w:fill="FFFFFF"/>
        </w:rPr>
        <w:t>；硕士生：鲍老师8</w:t>
      </w:r>
      <w:r>
        <w:rPr>
          <w:rFonts w:ascii="宋体" w:eastAsia="宋体" w:hAnsi="宋体" w:cs="宋体"/>
          <w:color w:val="000000"/>
          <w:sz w:val="28"/>
          <w:szCs w:val="28"/>
          <w:shd w:val="clear" w:color="auto" w:fill="FFFFFF"/>
        </w:rPr>
        <w:t>8836997</w:t>
      </w:r>
      <w:r>
        <w:rPr>
          <w:rFonts w:ascii="宋体" w:eastAsia="宋体" w:hAnsi="宋体" w:cs="宋体" w:hint="eastAsia"/>
          <w:color w:val="000000"/>
          <w:sz w:val="28"/>
          <w:szCs w:val="28"/>
          <w:shd w:val="clear" w:color="auto" w:fill="FFFFFF"/>
        </w:rPr>
        <w:t>。</w:t>
      </w:r>
    </w:p>
    <w:p w14:paraId="6E653A7C" w14:textId="1270870D" w:rsidR="00D71E82" w:rsidRDefault="00200B0B" w:rsidP="00D74A93">
      <w:pPr>
        <w:pStyle w:val="a9"/>
        <w:widowControl/>
        <w:spacing w:beforeAutospacing="0" w:afterAutospacing="0" w:line="400" w:lineRule="exact"/>
        <w:ind w:firstLineChars="200" w:firstLine="560"/>
        <w:jc w:val="both"/>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涉及奖助学金可咨询二级研究生培养单位和研究生院。研究生院联系人：朱老师8</w:t>
      </w:r>
      <w:r>
        <w:rPr>
          <w:rFonts w:ascii="宋体" w:eastAsia="宋体" w:hAnsi="宋体" w:cs="宋体"/>
          <w:color w:val="000000"/>
          <w:sz w:val="28"/>
          <w:szCs w:val="28"/>
          <w:shd w:val="clear" w:color="auto" w:fill="FFFFFF"/>
        </w:rPr>
        <w:t>88</w:t>
      </w:r>
      <w:r>
        <w:rPr>
          <w:rFonts w:ascii="宋体" w:eastAsia="宋体" w:hAnsi="宋体" w:cs="宋体" w:hint="eastAsia"/>
          <w:color w:val="000000"/>
          <w:sz w:val="28"/>
          <w:szCs w:val="28"/>
          <w:shd w:val="clear" w:color="auto" w:fill="FFFFFF"/>
        </w:rPr>
        <w:t>30790</w:t>
      </w:r>
      <w:r w:rsidR="003400BE">
        <w:rPr>
          <w:rFonts w:ascii="宋体" w:eastAsia="宋体" w:hAnsi="宋体" w:cs="宋体" w:hint="eastAsia"/>
          <w:color w:val="000000"/>
          <w:sz w:val="28"/>
          <w:szCs w:val="28"/>
          <w:shd w:val="clear" w:color="auto" w:fill="FFFFFF"/>
        </w:rPr>
        <w:t>，王老师13808425126</w:t>
      </w:r>
    </w:p>
    <w:p w14:paraId="3C819963" w14:textId="77777777" w:rsidR="00D71E82" w:rsidRDefault="00200B0B" w:rsidP="00D74A93">
      <w:pPr>
        <w:pStyle w:val="a9"/>
        <w:widowControl/>
        <w:spacing w:beforeAutospacing="0" w:afterAutospacing="0" w:line="400" w:lineRule="exact"/>
        <w:ind w:firstLineChars="2100" w:firstLine="5880"/>
        <w:jc w:val="both"/>
      </w:pPr>
      <w:r>
        <w:rPr>
          <w:rFonts w:ascii="宋体" w:eastAsia="宋体" w:hAnsi="宋体" w:cs="宋体" w:hint="eastAsia"/>
          <w:color w:val="000000"/>
          <w:sz w:val="28"/>
          <w:szCs w:val="28"/>
          <w:shd w:val="clear" w:color="auto" w:fill="FFFFFF"/>
        </w:rPr>
        <w:t>研究生院</w:t>
      </w:r>
    </w:p>
    <w:p w14:paraId="52E64BFF" w14:textId="14B14E42" w:rsidR="00D71E82" w:rsidRDefault="00A756E6" w:rsidP="00D74A93">
      <w:pPr>
        <w:pStyle w:val="a9"/>
        <w:widowControl/>
        <w:spacing w:beforeAutospacing="0" w:afterAutospacing="0" w:line="400" w:lineRule="exact"/>
        <w:ind w:firstLineChars="2000" w:firstLine="5600"/>
        <w:jc w:val="both"/>
      </w:pPr>
      <w:r>
        <w:rPr>
          <w:rFonts w:ascii="宋体" w:eastAsia="宋体" w:hAnsi="宋体" w:cs="宋体" w:hint="eastAsia"/>
          <w:color w:val="000000"/>
          <w:sz w:val="28"/>
          <w:szCs w:val="28"/>
          <w:shd w:val="clear" w:color="auto" w:fill="FFFFFF"/>
        </w:rPr>
        <w:t>2024年9月</w:t>
      </w:r>
      <w:r>
        <w:rPr>
          <w:rFonts w:ascii="宋体" w:eastAsia="宋体" w:hAnsi="宋体" w:cs="宋体" w:hint="eastAsia"/>
          <w:color w:val="000000"/>
          <w:sz w:val="28"/>
          <w:szCs w:val="28"/>
          <w:shd w:val="clear" w:color="auto" w:fill="FFFFFF"/>
        </w:rPr>
        <w:t>9</w:t>
      </w:r>
      <w:r w:rsidR="00200B0B">
        <w:rPr>
          <w:rFonts w:ascii="宋体" w:eastAsia="宋体" w:hAnsi="宋体" w:cs="宋体" w:hint="eastAsia"/>
          <w:color w:val="000000"/>
          <w:sz w:val="28"/>
          <w:szCs w:val="28"/>
          <w:shd w:val="clear" w:color="auto" w:fill="FFFFFF"/>
        </w:rPr>
        <w:t>日</w:t>
      </w:r>
    </w:p>
    <w:sectPr w:rsidR="00D71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8D35E" w14:textId="77777777" w:rsidR="004F76C2" w:rsidRDefault="004F76C2" w:rsidP="004F76C2">
      <w:r>
        <w:separator/>
      </w:r>
    </w:p>
  </w:endnote>
  <w:endnote w:type="continuationSeparator" w:id="0">
    <w:p w14:paraId="4BA4B26A" w14:textId="77777777" w:rsidR="004F76C2" w:rsidRDefault="004F76C2" w:rsidP="004F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9317" w14:textId="77777777" w:rsidR="004F76C2" w:rsidRDefault="004F76C2" w:rsidP="004F76C2">
      <w:r>
        <w:separator/>
      </w:r>
    </w:p>
  </w:footnote>
  <w:footnote w:type="continuationSeparator" w:id="0">
    <w:p w14:paraId="39226C22" w14:textId="77777777" w:rsidR="004F76C2" w:rsidRDefault="004F76C2" w:rsidP="004F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BmMjA4ZDA2YzdkM2FjZWY4YzhmMzFmNmQzZWM5MWUifQ=="/>
  </w:docVars>
  <w:rsids>
    <w:rsidRoot w:val="7A421778"/>
    <w:rsid w:val="000032F9"/>
    <w:rsid w:val="00012FCE"/>
    <w:rsid w:val="0002279A"/>
    <w:rsid w:val="00030482"/>
    <w:rsid w:val="0003164B"/>
    <w:rsid w:val="000531D9"/>
    <w:rsid w:val="00061CF2"/>
    <w:rsid w:val="00086998"/>
    <w:rsid w:val="000919EE"/>
    <w:rsid w:val="000A1EE8"/>
    <w:rsid w:val="000C7645"/>
    <w:rsid w:val="000F4781"/>
    <w:rsid w:val="00116835"/>
    <w:rsid w:val="001246D7"/>
    <w:rsid w:val="0014059D"/>
    <w:rsid w:val="00147C88"/>
    <w:rsid w:val="00164249"/>
    <w:rsid w:val="00164860"/>
    <w:rsid w:val="00171A79"/>
    <w:rsid w:val="00185AAA"/>
    <w:rsid w:val="001949BE"/>
    <w:rsid w:val="00194AB6"/>
    <w:rsid w:val="001A1109"/>
    <w:rsid w:val="001A2449"/>
    <w:rsid w:val="001A71BA"/>
    <w:rsid w:val="001B03EA"/>
    <w:rsid w:val="001C23B1"/>
    <w:rsid w:val="001D06E5"/>
    <w:rsid w:val="001D4744"/>
    <w:rsid w:val="00200B0B"/>
    <w:rsid w:val="002035E3"/>
    <w:rsid w:val="0020366D"/>
    <w:rsid w:val="0021100E"/>
    <w:rsid w:val="00223DDC"/>
    <w:rsid w:val="00236DD8"/>
    <w:rsid w:val="00240475"/>
    <w:rsid w:val="002424A5"/>
    <w:rsid w:val="00243E74"/>
    <w:rsid w:val="00245CE1"/>
    <w:rsid w:val="00246163"/>
    <w:rsid w:val="00291155"/>
    <w:rsid w:val="002A0D0B"/>
    <w:rsid w:val="002A37CC"/>
    <w:rsid w:val="002C0FAF"/>
    <w:rsid w:val="002C66C6"/>
    <w:rsid w:val="002D445B"/>
    <w:rsid w:val="002D4D7F"/>
    <w:rsid w:val="002D5771"/>
    <w:rsid w:val="002D782A"/>
    <w:rsid w:val="002E6556"/>
    <w:rsid w:val="00305C4F"/>
    <w:rsid w:val="003400BE"/>
    <w:rsid w:val="00362D34"/>
    <w:rsid w:val="00381060"/>
    <w:rsid w:val="00384466"/>
    <w:rsid w:val="003931C8"/>
    <w:rsid w:val="003B762B"/>
    <w:rsid w:val="003C54CC"/>
    <w:rsid w:val="003D35FA"/>
    <w:rsid w:val="003E6EE0"/>
    <w:rsid w:val="003F1FBC"/>
    <w:rsid w:val="003F38EC"/>
    <w:rsid w:val="004127E3"/>
    <w:rsid w:val="00431858"/>
    <w:rsid w:val="00454A86"/>
    <w:rsid w:val="0048330C"/>
    <w:rsid w:val="00494169"/>
    <w:rsid w:val="004B1591"/>
    <w:rsid w:val="004D50A9"/>
    <w:rsid w:val="004E103A"/>
    <w:rsid w:val="004F4889"/>
    <w:rsid w:val="004F76C2"/>
    <w:rsid w:val="005127F5"/>
    <w:rsid w:val="00524E4C"/>
    <w:rsid w:val="00543EBE"/>
    <w:rsid w:val="00593806"/>
    <w:rsid w:val="0059732B"/>
    <w:rsid w:val="005A0405"/>
    <w:rsid w:val="005A283B"/>
    <w:rsid w:val="005B5764"/>
    <w:rsid w:val="005E2892"/>
    <w:rsid w:val="0060336F"/>
    <w:rsid w:val="00612CB9"/>
    <w:rsid w:val="00621D61"/>
    <w:rsid w:val="00622215"/>
    <w:rsid w:val="006347D3"/>
    <w:rsid w:val="00637031"/>
    <w:rsid w:val="006420C3"/>
    <w:rsid w:val="006505F9"/>
    <w:rsid w:val="00662710"/>
    <w:rsid w:val="006847D5"/>
    <w:rsid w:val="00692156"/>
    <w:rsid w:val="006B41E5"/>
    <w:rsid w:val="006B7305"/>
    <w:rsid w:val="006E59F4"/>
    <w:rsid w:val="00703146"/>
    <w:rsid w:val="007067BA"/>
    <w:rsid w:val="00707D07"/>
    <w:rsid w:val="00723307"/>
    <w:rsid w:val="00741225"/>
    <w:rsid w:val="007A677A"/>
    <w:rsid w:val="007B0616"/>
    <w:rsid w:val="007B2251"/>
    <w:rsid w:val="007D4E65"/>
    <w:rsid w:val="007E28FC"/>
    <w:rsid w:val="007E312A"/>
    <w:rsid w:val="00812BCE"/>
    <w:rsid w:val="00834D80"/>
    <w:rsid w:val="00871F10"/>
    <w:rsid w:val="00873CC8"/>
    <w:rsid w:val="0088254A"/>
    <w:rsid w:val="00887F83"/>
    <w:rsid w:val="00897CAF"/>
    <w:rsid w:val="008A1734"/>
    <w:rsid w:val="008A7FC9"/>
    <w:rsid w:val="008B1F62"/>
    <w:rsid w:val="008C7EBA"/>
    <w:rsid w:val="008D02D0"/>
    <w:rsid w:val="00901AEA"/>
    <w:rsid w:val="00910459"/>
    <w:rsid w:val="00926CFE"/>
    <w:rsid w:val="009364CF"/>
    <w:rsid w:val="00963F55"/>
    <w:rsid w:val="00986435"/>
    <w:rsid w:val="009A1ED8"/>
    <w:rsid w:val="009C0300"/>
    <w:rsid w:val="009C586F"/>
    <w:rsid w:val="009E58AB"/>
    <w:rsid w:val="009E654D"/>
    <w:rsid w:val="009F1E1D"/>
    <w:rsid w:val="009F56E2"/>
    <w:rsid w:val="00A0039B"/>
    <w:rsid w:val="00A219EF"/>
    <w:rsid w:val="00A50176"/>
    <w:rsid w:val="00A667FE"/>
    <w:rsid w:val="00A70096"/>
    <w:rsid w:val="00A756E6"/>
    <w:rsid w:val="00AB2CA1"/>
    <w:rsid w:val="00AB6215"/>
    <w:rsid w:val="00AC76D6"/>
    <w:rsid w:val="00AD5B1F"/>
    <w:rsid w:val="00AE18AA"/>
    <w:rsid w:val="00AF0895"/>
    <w:rsid w:val="00B101AE"/>
    <w:rsid w:val="00B30145"/>
    <w:rsid w:val="00B303F7"/>
    <w:rsid w:val="00B31205"/>
    <w:rsid w:val="00B35E82"/>
    <w:rsid w:val="00B36762"/>
    <w:rsid w:val="00B407B0"/>
    <w:rsid w:val="00B417A1"/>
    <w:rsid w:val="00B424F1"/>
    <w:rsid w:val="00B43B76"/>
    <w:rsid w:val="00B53E6F"/>
    <w:rsid w:val="00B6681B"/>
    <w:rsid w:val="00B67038"/>
    <w:rsid w:val="00B84C2A"/>
    <w:rsid w:val="00B904F6"/>
    <w:rsid w:val="00B96526"/>
    <w:rsid w:val="00BA119D"/>
    <w:rsid w:val="00BB14C3"/>
    <w:rsid w:val="00BC35CB"/>
    <w:rsid w:val="00BC39A9"/>
    <w:rsid w:val="00C167BB"/>
    <w:rsid w:val="00C63D60"/>
    <w:rsid w:val="00C677F6"/>
    <w:rsid w:val="00C910AA"/>
    <w:rsid w:val="00CA3817"/>
    <w:rsid w:val="00CB4D28"/>
    <w:rsid w:val="00CC148D"/>
    <w:rsid w:val="00CC59F1"/>
    <w:rsid w:val="00CF4759"/>
    <w:rsid w:val="00CF6F38"/>
    <w:rsid w:val="00D03C28"/>
    <w:rsid w:val="00D06120"/>
    <w:rsid w:val="00D145C4"/>
    <w:rsid w:val="00D158EF"/>
    <w:rsid w:val="00D2489B"/>
    <w:rsid w:val="00D25242"/>
    <w:rsid w:val="00D415F6"/>
    <w:rsid w:val="00D416AE"/>
    <w:rsid w:val="00D43CD9"/>
    <w:rsid w:val="00D44DF2"/>
    <w:rsid w:val="00D536FC"/>
    <w:rsid w:val="00D71E82"/>
    <w:rsid w:val="00D74A1F"/>
    <w:rsid w:val="00D74A93"/>
    <w:rsid w:val="00D83AF8"/>
    <w:rsid w:val="00D84E86"/>
    <w:rsid w:val="00D92959"/>
    <w:rsid w:val="00DA29FE"/>
    <w:rsid w:val="00DB09A2"/>
    <w:rsid w:val="00DF7D5E"/>
    <w:rsid w:val="00E06E73"/>
    <w:rsid w:val="00E11116"/>
    <w:rsid w:val="00E132D8"/>
    <w:rsid w:val="00E20799"/>
    <w:rsid w:val="00E41791"/>
    <w:rsid w:val="00E75898"/>
    <w:rsid w:val="00E77598"/>
    <w:rsid w:val="00E9318D"/>
    <w:rsid w:val="00EB5ECD"/>
    <w:rsid w:val="00EC2A6A"/>
    <w:rsid w:val="00EC5268"/>
    <w:rsid w:val="00EF0EEB"/>
    <w:rsid w:val="00F07BC0"/>
    <w:rsid w:val="00F451A9"/>
    <w:rsid w:val="00F67FE2"/>
    <w:rsid w:val="00F74E91"/>
    <w:rsid w:val="00F826C4"/>
    <w:rsid w:val="00F85C81"/>
    <w:rsid w:val="00F87F7E"/>
    <w:rsid w:val="00FA1EDF"/>
    <w:rsid w:val="00FB66F7"/>
    <w:rsid w:val="00FC14DE"/>
    <w:rsid w:val="00FD65F6"/>
    <w:rsid w:val="00FE54F6"/>
    <w:rsid w:val="00FF38C5"/>
    <w:rsid w:val="00FF6BE9"/>
    <w:rsid w:val="04F1596D"/>
    <w:rsid w:val="11D60B2B"/>
    <w:rsid w:val="16A94649"/>
    <w:rsid w:val="1D413C15"/>
    <w:rsid w:val="27F10F49"/>
    <w:rsid w:val="2C962E93"/>
    <w:rsid w:val="31E42E75"/>
    <w:rsid w:val="36D94B4E"/>
    <w:rsid w:val="384340BA"/>
    <w:rsid w:val="3BD86671"/>
    <w:rsid w:val="3CF0453A"/>
    <w:rsid w:val="42721D88"/>
    <w:rsid w:val="462D68A3"/>
    <w:rsid w:val="47710D74"/>
    <w:rsid w:val="49B54BA8"/>
    <w:rsid w:val="4A9F1E5C"/>
    <w:rsid w:val="59286869"/>
    <w:rsid w:val="63285E94"/>
    <w:rsid w:val="68831B76"/>
    <w:rsid w:val="6BD5233D"/>
    <w:rsid w:val="6E700B4D"/>
    <w:rsid w:val="6FD4433F"/>
    <w:rsid w:val="70C20D61"/>
    <w:rsid w:val="7A421778"/>
    <w:rsid w:val="7B227F87"/>
    <w:rsid w:val="7C264C3C"/>
    <w:rsid w:val="7CA67B95"/>
    <w:rsid w:val="7CC75495"/>
    <w:rsid w:val="7EB31B92"/>
    <w:rsid w:val="7F3D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6965C2"/>
  <w15:docId w15:val="{91E2672D-0198-4CDB-82D3-235730FC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uiPriority w:val="22"/>
    <w:qFormat/>
    <w:rPr>
      <w:b/>
      <w:bCs/>
    </w:rPr>
  </w:style>
  <w:style w:type="character" w:styleId="ab">
    <w:name w:val="FollowedHyperlink"/>
    <w:basedOn w:val="a0"/>
    <w:semiHidden/>
    <w:unhideWhenUsed/>
    <w:rPr>
      <w:color w:val="954F72" w:themeColor="followedHyperlink"/>
      <w:u w:val="single"/>
    </w:rPr>
  </w:style>
  <w:style w:type="character" w:styleId="ac">
    <w:name w:val="Hyperlink"/>
    <w:basedOn w:val="a0"/>
    <w:unhideWhenUsed/>
    <w:rPr>
      <w:color w:val="0563C1" w:themeColor="hyperlink"/>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autoRedefine/>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rPr>
      <w:rFonts w:asciiTheme="minorHAnsi" w:eastAsiaTheme="minorEastAsia" w:hAnsiTheme="minorHAnsi" w:cstheme="minorBidi"/>
      <w:kern w:val="2"/>
      <w:sz w:val="21"/>
      <w:szCs w:val="24"/>
    </w:rPr>
  </w:style>
  <w:style w:type="character" w:customStyle="1" w:styleId="11">
    <w:name w:val="未处理的提及1"/>
    <w:basedOn w:val="a0"/>
    <w:uiPriority w:val="99"/>
    <w:semiHidden/>
    <w:unhideWhenUsed/>
    <w:rPr>
      <w:color w:val="605E5C"/>
      <w:shd w:val="clear" w:color="auto" w:fill="E1DFDD"/>
    </w:rPr>
  </w:style>
  <w:style w:type="paragraph" w:styleId="ad">
    <w:name w:val="Revision"/>
    <w:hidden/>
    <w:uiPriority w:val="99"/>
    <w:unhideWhenUsed/>
    <w:rsid w:val="00AF089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ward.cs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4</Pages>
  <Words>2415</Words>
  <Characters>364</Characters>
  <Application>Microsoft Office Word</Application>
  <DocSecurity>0</DocSecurity>
  <Lines>3</Lines>
  <Paragraphs>5</Paragraphs>
  <ScaleCrop>false</ScaleCrop>
  <Company>微软中国</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黄志平</dc:creator>
  <cp:lastModifiedBy>kaifeng wang</cp:lastModifiedBy>
  <cp:revision>80</cp:revision>
  <cp:lastPrinted>2023-06-12T01:13:00Z</cp:lastPrinted>
  <dcterms:created xsi:type="dcterms:W3CDTF">2024-09-01T13:17:00Z</dcterms:created>
  <dcterms:modified xsi:type="dcterms:W3CDTF">2024-09-07T14:16:00Z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F2377F0E54A24D279873963294A0BDB0_13</vt:lpwstr>
  </property>
</Properties>
</file>